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964B65" w:rsidRPr="00AE7DA4" w:rsidRDefault="00287A54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  <w:r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Проект </w:t>
      </w:r>
      <w:r w:rsidR="00E92AFC" w:rsidRPr="0085531C">
        <w:rPr>
          <w:rFonts w:ascii="Times New Roman" w:eastAsia="Times New Roman" w:hAnsi="Times New Roman" w:cs="Times New Roman"/>
          <w:b/>
          <w:color w:val="3E4D5C"/>
          <w:lang w:eastAsia="ru-RU"/>
        </w:rPr>
        <w:t>совмест</w:t>
      </w:r>
      <w:r w:rsidR="00E92AFC">
        <w:rPr>
          <w:rFonts w:ascii="Times New Roman" w:eastAsia="Times New Roman" w:hAnsi="Times New Roman" w:cs="Times New Roman"/>
          <w:b/>
          <w:color w:val="3E4D5C"/>
          <w:lang w:eastAsia="ru-RU"/>
        </w:rPr>
        <w:t>ных</w:t>
      </w:r>
      <w:r w:rsidR="00BD578B" w:rsidRPr="0085531C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 постановлени</w:t>
      </w:r>
      <w:r w:rsidR="00BD578B">
        <w:rPr>
          <w:rFonts w:ascii="Times New Roman" w:eastAsia="Times New Roman" w:hAnsi="Times New Roman" w:cs="Times New Roman"/>
          <w:b/>
          <w:color w:val="3E4D5C"/>
          <w:lang w:eastAsia="ru-RU"/>
        </w:rPr>
        <w:t>я</w:t>
      </w:r>
      <w:r w:rsidR="00BD578B" w:rsidRPr="0085531C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 Правления Национального Банка Республики Казахстан </w:t>
      </w:r>
      <w:r w:rsidR="00BD578B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и </w:t>
      </w:r>
      <w:r w:rsidR="0085531C" w:rsidRPr="0085531C">
        <w:rPr>
          <w:rFonts w:ascii="Times New Roman" w:eastAsia="Times New Roman" w:hAnsi="Times New Roman" w:cs="Times New Roman"/>
          <w:b/>
          <w:color w:val="3E4D5C"/>
          <w:lang w:eastAsia="ru-RU"/>
        </w:rPr>
        <w:t>приказ</w:t>
      </w:r>
      <w:r w:rsidR="0085531C">
        <w:rPr>
          <w:rFonts w:ascii="Times New Roman" w:eastAsia="Times New Roman" w:hAnsi="Times New Roman" w:cs="Times New Roman"/>
          <w:b/>
          <w:color w:val="3E4D5C"/>
          <w:lang w:val="kk-KZ" w:eastAsia="ru-RU"/>
        </w:rPr>
        <w:t>а</w:t>
      </w:r>
      <w:r w:rsidR="0085531C" w:rsidRPr="0085531C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 Министра</w:t>
      </w:r>
      <w:r w:rsidR="006E12EF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 финансов Республики Казахстан </w:t>
      </w:r>
      <w:r w:rsidR="006E12EF">
        <w:rPr>
          <w:rFonts w:ascii="Times New Roman" w:eastAsia="Times New Roman" w:hAnsi="Times New Roman" w:cs="Times New Roman"/>
          <w:b/>
          <w:color w:val="3E4D5C"/>
          <w:lang w:val="kk-KZ" w:eastAsia="ru-RU"/>
        </w:rPr>
        <w:t>О</w:t>
      </w:r>
      <w:r w:rsidR="0085531C" w:rsidRPr="0085531C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б </w:t>
      </w:r>
      <w:r w:rsidR="00BD578B">
        <w:rPr>
          <w:rFonts w:ascii="Times New Roman" w:eastAsia="Times New Roman" w:hAnsi="Times New Roman" w:cs="Times New Roman"/>
          <w:b/>
          <w:color w:val="3E4D5C"/>
          <w:lang w:val="kk-KZ" w:eastAsia="ru-RU"/>
        </w:rPr>
        <w:t>определении</w:t>
      </w:r>
      <w:r w:rsidR="0085531C" w:rsidRPr="0085531C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 Правил определения налогооблагаемого дохода </w:t>
      </w:r>
      <w:r w:rsidR="00DB6E74">
        <w:rPr>
          <w:rFonts w:ascii="Times New Roman" w:eastAsia="Times New Roman" w:hAnsi="Times New Roman" w:cs="Times New Roman"/>
          <w:b/>
          <w:color w:val="3E4D5C"/>
          <w:lang w:val="kk-KZ" w:eastAsia="ru-RU"/>
        </w:rPr>
        <w:t>по</w:t>
      </w:r>
      <w:r w:rsidR="0085531C" w:rsidRPr="0085531C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 банковской деятельности, осуществляемой банками второго уровня</w:t>
      </w: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48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969"/>
        <w:gridCol w:w="10489"/>
      </w:tblGrid>
      <w:tr w:rsidR="00964B65" w:rsidRPr="00AE7DA4" w:rsidTr="00B3479B">
        <w:trPr>
          <w:trHeight w:val="1105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B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B3479B" w:rsidP="00B3479B">
            <w:pPr>
              <w:spacing w:after="0" w:line="240" w:lineRule="auto"/>
              <w:ind w:left="283" w:right="275" w:firstLine="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9B">
              <w:rPr>
                <w:rFonts w:ascii="Times New Roman" w:eastAsia="Times New Roman" w:hAnsi="Times New Roman"/>
                <w:bCs/>
                <w:lang w:val="kk-KZ" w:eastAsia="ru-RU"/>
              </w:rPr>
              <w:t xml:space="preserve">Проект </w:t>
            </w:r>
            <w:r w:rsidR="00E92AFC">
              <w:rPr>
                <w:rFonts w:ascii="Times New Roman" w:eastAsia="Times New Roman" w:hAnsi="Times New Roman"/>
                <w:bCs/>
                <w:lang w:val="kk-KZ" w:eastAsia="ru-RU"/>
              </w:rPr>
              <w:t>с</w:t>
            </w:r>
            <w:r w:rsidR="00BD578B" w:rsidRPr="00BD578B">
              <w:rPr>
                <w:rFonts w:ascii="Times New Roman" w:eastAsia="Times New Roman" w:hAnsi="Times New Roman"/>
                <w:bCs/>
                <w:lang w:val="kk-KZ" w:eastAsia="ru-RU"/>
              </w:rPr>
              <w:t>овместных постановления Правления Национального Банка Республики Казахстан и приказа Министра</w:t>
            </w:r>
            <w:r w:rsidR="006E12EF">
              <w:rPr>
                <w:rFonts w:ascii="Times New Roman" w:eastAsia="Times New Roman" w:hAnsi="Times New Roman"/>
                <w:bCs/>
                <w:lang w:val="kk-KZ" w:eastAsia="ru-RU"/>
              </w:rPr>
              <w:t xml:space="preserve"> финансов Республики Казахстан О</w:t>
            </w:r>
            <w:bookmarkStart w:id="0" w:name="_GoBack"/>
            <w:bookmarkEnd w:id="0"/>
            <w:r w:rsidR="00BD578B" w:rsidRPr="00BD578B">
              <w:rPr>
                <w:rFonts w:ascii="Times New Roman" w:eastAsia="Times New Roman" w:hAnsi="Times New Roman"/>
                <w:bCs/>
                <w:lang w:val="kk-KZ" w:eastAsia="ru-RU"/>
              </w:rPr>
              <w:t>б определении Правил определения налогооблагаемого дохода по банковской деятельности, осуществляемой банками второго уровня</w:t>
            </w:r>
          </w:p>
        </w:tc>
      </w:tr>
      <w:tr w:rsidR="00964B65" w:rsidRPr="00AE7DA4" w:rsidTr="00B3479B">
        <w:trPr>
          <w:trHeight w:val="464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B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2AFC" w:rsidRDefault="00E92AFC" w:rsidP="00B3479B">
            <w:pPr>
              <w:spacing w:after="0" w:line="240" w:lineRule="auto"/>
              <w:ind w:left="283" w:right="2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4B65" w:rsidRDefault="00964B65" w:rsidP="00B3479B">
            <w:pPr>
              <w:spacing w:after="0" w:line="240" w:lineRule="auto"/>
              <w:ind w:left="283" w:right="2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  <w:p w:rsidR="00B3479B" w:rsidRPr="00AE7DA4" w:rsidRDefault="00B3479B" w:rsidP="00B3479B">
            <w:pPr>
              <w:spacing w:after="0" w:line="240" w:lineRule="auto"/>
              <w:ind w:left="283" w:right="275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964B65" w:rsidRPr="00AE7DA4" w:rsidTr="00B3479B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B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Основания для разработки проекта НПА </w:t>
            </w:r>
            <w:r w:rsidRPr="00B3479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2AFC" w:rsidRDefault="00E92AFC" w:rsidP="00B3479B">
            <w:pPr>
              <w:pStyle w:val="a5"/>
              <w:ind w:left="283" w:right="27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673DF6" w:rsidRPr="00AE7DA4" w:rsidRDefault="00673DF6" w:rsidP="00B3479B">
            <w:pPr>
              <w:pStyle w:val="a5"/>
              <w:ind w:left="283" w:right="27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AE7DA4">
              <w:rPr>
                <w:rFonts w:ascii="Times New Roman" w:hAnsi="Times New Roman" w:cs="Times New Roman"/>
                <w:bCs/>
                <w:lang w:val="ru-RU"/>
              </w:rPr>
              <w:t xml:space="preserve">Проект разработан в соответствии </w:t>
            </w:r>
            <w:r w:rsidR="0085531C" w:rsidRPr="0085531C">
              <w:rPr>
                <w:rFonts w:ascii="Times New Roman" w:hAnsi="Times New Roman" w:cs="Times New Roman"/>
                <w:bCs/>
                <w:lang w:val="ru-RU"/>
              </w:rPr>
              <w:t>с частью второй подпункта 4) пункта 2 статьи 357</w:t>
            </w:r>
            <w:r w:rsidR="0085531C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>Налогового кодекса</w:t>
            </w:r>
            <w:r w:rsidRPr="00AE7DA4">
              <w:rPr>
                <w:rFonts w:ascii="Times New Roman" w:hAnsi="Times New Roman" w:cs="Times New Roman"/>
                <w:lang w:val="ru-RU"/>
              </w:rPr>
              <w:t xml:space="preserve"> Республ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>ики Казахстан</w:t>
            </w:r>
            <w:r w:rsidRPr="00AE7DA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B45B38" w:rsidRPr="00AE7DA4" w:rsidRDefault="00B45B38" w:rsidP="00B3479B">
            <w:pPr>
              <w:spacing w:after="0"/>
              <w:ind w:left="283" w:right="275"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B3479B">
        <w:trPr>
          <w:trHeight w:val="997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B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Default="0085531C" w:rsidP="00B3479B">
            <w:pPr>
              <w:spacing w:after="0" w:line="240" w:lineRule="auto"/>
              <w:ind w:left="283" w:right="275"/>
              <w:jc w:val="both"/>
              <w:outlineLvl w:val="0"/>
              <w:rPr>
                <w:rFonts w:ascii="Times New Roman" w:eastAsia="Consolas" w:hAnsi="Times New Roman" w:cs="Times New Roman"/>
                <w:bCs/>
              </w:rPr>
            </w:pPr>
            <w:r w:rsidRPr="0085531C">
              <w:rPr>
                <w:rFonts w:ascii="Times New Roman" w:eastAsia="Consolas" w:hAnsi="Times New Roman" w:cs="Times New Roman"/>
                <w:bCs/>
              </w:rPr>
              <w:t xml:space="preserve">В целях реализации Налогового кодекса Республики Казахстан </w:t>
            </w:r>
            <w:r w:rsidR="00BD578B">
              <w:rPr>
                <w:rFonts w:ascii="Times New Roman" w:eastAsia="Consolas" w:hAnsi="Times New Roman" w:cs="Times New Roman"/>
                <w:bCs/>
                <w:lang w:val="kk-KZ"/>
              </w:rPr>
              <w:t>определяются</w:t>
            </w:r>
            <w:r w:rsidRPr="0085531C">
              <w:rPr>
                <w:rFonts w:ascii="Times New Roman" w:eastAsia="Consolas" w:hAnsi="Times New Roman" w:cs="Times New Roman"/>
                <w:bCs/>
              </w:rPr>
              <w:t xml:space="preserve"> Правила и порядок определения налогооблагаемого дохода </w:t>
            </w:r>
            <w:r w:rsidR="00DB6E74">
              <w:rPr>
                <w:rFonts w:ascii="Times New Roman" w:eastAsia="Consolas" w:hAnsi="Times New Roman" w:cs="Times New Roman"/>
                <w:bCs/>
                <w:lang w:val="kk-KZ"/>
              </w:rPr>
              <w:t>по</w:t>
            </w:r>
            <w:r w:rsidRPr="0085531C">
              <w:rPr>
                <w:rFonts w:ascii="Times New Roman" w:eastAsia="Consolas" w:hAnsi="Times New Roman" w:cs="Times New Roman"/>
                <w:bCs/>
              </w:rPr>
              <w:t xml:space="preserve"> банковской деятельности, осуществляемой банками второго уровня, разработан</w:t>
            </w:r>
            <w:r w:rsidR="005F71AA">
              <w:rPr>
                <w:rFonts w:ascii="Times New Roman" w:eastAsia="Consolas" w:hAnsi="Times New Roman" w:cs="Times New Roman"/>
                <w:bCs/>
                <w:lang w:val="kk-KZ"/>
              </w:rPr>
              <w:t>н</w:t>
            </w:r>
            <w:r w:rsidRPr="0085531C">
              <w:rPr>
                <w:rFonts w:ascii="Times New Roman" w:eastAsia="Consolas" w:hAnsi="Times New Roman" w:cs="Times New Roman"/>
                <w:bCs/>
              </w:rPr>
              <w:t>ы</w:t>
            </w:r>
            <w:r w:rsidR="005F71AA">
              <w:rPr>
                <w:rFonts w:ascii="Times New Roman" w:eastAsia="Consolas" w:hAnsi="Times New Roman" w:cs="Times New Roman"/>
                <w:bCs/>
                <w:lang w:val="kk-KZ"/>
              </w:rPr>
              <w:t>е</w:t>
            </w:r>
            <w:r w:rsidRPr="0085531C">
              <w:rPr>
                <w:rFonts w:ascii="Times New Roman" w:eastAsia="Consolas" w:hAnsi="Times New Roman" w:cs="Times New Roman"/>
                <w:bCs/>
              </w:rPr>
              <w:t xml:space="preserve"> в соответствии с частью второй подпункта 4) пункта 2 статьи 357 Налогового кодекса Республики Казахстан</w:t>
            </w:r>
          </w:p>
          <w:p w:rsidR="00B3479B" w:rsidRPr="00AE7DA4" w:rsidRDefault="00B3479B" w:rsidP="00E92AFC">
            <w:pPr>
              <w:spacing w:after="0" w:line="240" w:lineRule="auto"/>
              <w:ind w:right="275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B3479B">
        <w:trPr>
          <w:trHeight w:val="2091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B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3479B" w:rsidRDefault="0085531C" w:rsidP="00B3479B">
            <w:pPr>
              <w:spacing w:after="0" w:line="240" w:lineRule="auto"/>
              <w:ind w:left="283" w:right="275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3479B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 xml:space="preserve">Целью </w:t>
            </w:r>
            <w:r w:rsidR="0096592F" w:rsidRPr="0096592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Проекта </w:t>
            </w:r>
            <w:r w:rsidR="00E92AFC">
              <w:rPr>
                <w:rFonts w:ascii="Times New Roman" w:eastAsia="Times New Roman" w:hAnsi="Times New Roman"/>
                <w:bCs/>
                <w:lang w:val="kk-KZ" w:eastAsia="ru-RU"/>
              </w:rPr>
              <w:t>с</w:t>
            </w:r>
            <w:r w:rsidR="00BD578B" w:rsidRPr="00BD578B">
              <w:rPr>
                <w:rFonts w:ascii="Times New Roman" w:eastAsia="Times New Roman" w:hAnsi="Times New Roman"/>
                <w:bCs/>
                <w:lang w:val="kk-KZ" w:eastAsia="ru-RU"/>
              </w:rPr>
              <w:t xml:space="preserve">овместных </w:t>
            </w:r>
            <w:r w:rsidR="00BD578B" w:rsidRPr="00BD578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постановления Правления Национального Банка Республики Казахстан и приказа Министра финансов Республики Казахстан </w:t>
            </w:r>
            <w:r w:rsidR="0096592F" w:rsidRPr="0096592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является определение налогооблагаемого дохода по банковской деятельности, осуществляемой банками второго уровня, </w:t>
            </w:r>
            <w:r w:rsidR="00BD578B">
              <w:rPr>
                <w:rFonts w:ascii="Times New Roman" w:eastAsia="Times New Roman" w:hAnsi="Times New Roman" w:cs="Times New Roman"/>
                <w:shd w:val="clear" w:color="auto" w:fill="FFFFFF"/>
              </w:rPr>
              <w:t>для</w:t>
            </w:r>
            <w:r w:rsidR="0096592F" w:rsidRPr="0096592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исчисления корпоративного подоходного налога.</w:t>
            </w:r>
            <w:r w:rsidR="0096592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B3479B" w:rsidRPr="00B3479B" w:rsidRDefault="00B3479B" w:rsidP="00B3479B">
            <w:pPr>
              <w:spacing w:after="0" w:line="240" w:lineRule="auto"/>
              <w:ind w:left="283" w:right="275"/>
              <w:jc w:val="both"/>
              <w:outlineLvl w:val="0"/>
              <w:rPr>
                <w:rFonts w:ascii="Times New Roman" w:eastAsia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  <w:p w:rsidR="00B3479B" w:rsidRDefault="00B3479B" w:rsidP="00B3479B">
            <w:pPr>
              <w:spacing w:after="0" w:line="240" w:lineRule="auto"/>
              <w:ind w:left="283" w:right="275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B3479B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Ожидаемым результатом</w:t>
            </w:r>
            <w:r w:rsidRPr="00B3479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является стимулирование банков второго уровня </w:t>
            </w:r>
            <w:r w:rsidR="00DB6E74">
              <w:rPr>
                <w:rFonts w:ascii="Times New Roman" w:eastAsia="Times New Roman" w:hAnsi="Times New Roman" w:cs="Times New Roman"/>
                <w:shd w:val="clear" w:color="auto" w:fill="FFFFFF"/>
                <w:lang w:val="kk-KZ"/>
              </w:rPr>
              <w:t>к</w:t>
            </w:r>
            <w:r w:rsidRPr="00B3479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1F50D2">
              <w:rPr>
                <w:rFonts w:ascii="Times New Roman" w:eastAsia="Times New Roman" w:hAnsi="Times New Roman" w:cs="Times New Roman"/>
                <w:shd w:val="clear" w:color="auto" w:fill="FFFFFF"/>
              </w:rPr>
              <w:t>кредитованию</w:t>
            </w:r>
            <w:r w:rsidRPr="00B3479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субъектов предпринимательства, а также увеличение поступления по корпоративному подоходному налогу.</w:t>
            </w:r>
          </w:p>
          <w:p w:rsidR="00B3479B" w:rsidRPr="00FE05C4" w:rsidRDefault="00B3479B" w:rsidP="00B3479B">
            <w:pPr>
              <w:spacing w:after="0" w:line="240" w:lineRule="auto"/>
              <w:ind w:left="283" w:right="275"/>
              <w:jc w:val="both"/>
              <w:outlineLvl w:val="0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964B65" w:rsidRPr="00AE7DA4" w:rsidTr="00B3479B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B3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5531C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5531C" w:rsidRPr="00BD578B" w:rsidRDefault="0096592F" w:rsidP="00BD578B">
            <w:pPr>
              <w:pStyle w:val="a5"/>
              <w:ind w:left="283" w:right="275"/>
              <w:jc w:val="both"/>
              <w:rPr>
                <w:lang w:val="ru-RU"/>
              </w:rPr>
            </w:pPr>
            <w:r w:rsidRPr="0096592F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Данный </w:t>
            </w:r>
            <w:r w:rsidR="009E5B83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П</w:t>
            </w:r>
            <w:r w:rsidRPr="0096592F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роект разработан </w:t>
            </w:r>
            <w:r w:rsidR="00BD578B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в целях</w:t>
            </w:r>
            <w:r w:rsidRPr="0096592F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 определения налогооблагаемого дохода (далее - НОД) </w:t>
            </w:r>
            <w:r w:rsidR="00DB6E74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по</w:t>
            </w:r>
            <w:r w:rsidRPr="0096592F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 банковской деятельности, осущест</w:t>
            </w:r>
            <w:r w:rsidR="00E92AFC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вляемой банками второго уровня (</w:t>
            </w:r>
            <w:r w:rsidRPr="0096592F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далее - БВУ), основывается на данных налогового учета, для целей корректного определения НОД БВУ, что позволит увеличить поступления в бюджет по корпоративному подоходному налогу, а также стимулировать банк</w:t>
            </w:r>
            <w:r w:rsidR="00DB6E74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и</w:t>
            </w:r>
            <w:r w:rsidRPr="0096592F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 второго уровня </w:t>
            </w:r>
            <w:r w:rsidR="00DB6E74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к</w:t>
            </w:r>
            <w:r w:rsidRPr="0096592F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 кредитовани</w:t>
            </w:r>
            <w:r w:rsidR="00DB6E74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ю</w:t>
            </w:r>
            <w:r w:rsidRPr="0096592F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 субъектов предпринимательства, в связи с чем, социально-экономические, правовые и иные последствия </w:t>
            </w:r>
            <w:r w:rsidRPr="0096592F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val="ru-RU"/>
              </w:rPr>
              <w:t>отсутствуют.</w:t>
            </w:r>
          </w:p>
        </w:tc>
      </w:tr>
    </w:tbl>
    <w:p w:rsidR="00D85F58" w:rsidRPr="007D4FEF" w:rsidRDefault="006E12EF" w:rsidP="0096592F">
      <w:pPr>
        <w:rPr>
          <w:rFonts w:ascii="Times New Roman" w:hAnsi="Times New Roman" w:cs="Times New Roman"/>
        </w:rPr>
      </w:pPr>
    </w:p>
    <w:sectPr w:rsidR="00D85F58" w:rsidRPr="007D4FEF" w:rsidSect="00E01EC1">
      <w:pgSz w:w="16838" w:h="11906" w:orient="landscape"/>
      <w:pgMar w:top="141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80029"/>
    <w:rsid w:val="000E12FC"/>
    <w:rsid w:val="00120219"/>
    <w:rsid w:val="00147FA0"/>
    <w:rsid w:val="001A53B3"/>
    <w:rsid w:val="001C28EE"/>
    <w:rsid w:val="001F4E22"/>
    <w:rsid w:val="001F50D2"/>
    <w:rsid w:val="00244E72"/>
    <w:rsid w:val="00287A54"/>
    <w:rsid w:val="002B247E"/>
    <w:rsid w:val="002F2AF6"/>
    <w:rsid w:val="003160CD"/>
    <w:rsid w:val="00316254"/>
    <w:rsid w:val="00340A62"/>
    <w:rsid w:val="00356B9D"/>
    <w:rsid w:val="00376DE9"/>
    <w:rsid w:val="003B0269"/>
    <w:rsid w:val="003D645F"/>
    <w:rsid w:val="00444712"/>
    <w:rsid w:val="004B32AD"/>
    <w:rsid w:val="004F02D5"/>
    <w:rsid w:val="00537C98"/>
    <w:rsid w:val="005516F6"/>
    <w:rsid w:val="00556794"/>
    <w:rsid w:val="00596422"/>
    <w:rsid w:val="005E2DB0"/>
    <w:rsid w:val="005F71AA"/>
    <w:rsid w:val="00650E4D"/>
    <w:rsid w:val="00673DF6"/>
    <w:rsid w:val="006818D3"/>
    <w:rsid w:val="00681A8D"/>
    <w:rsid w:val="00697CCE"/>
    <w:rsid w:val="006E12EF"/>
    <w:rsid w:val="006E3450"/>
    <w:rsid w:val="006F1601"/>
    <w:rsid w:val="00730F50"/>
    <w:rsid w:val="0078053A"/>
    <w:rsid w:val="00795D82"/>
    <w:rsid w:val="007A1382"/>
    <w:rsid w:val="007B351E"/>
    <w:rsid w:val="007C2C68"/>
    <w:rsid w:val="007D4FEF"/>
    <w:rsid w:val="007E115E"/>
    <w:rsid w:val="007E76F8"/>
    <w:rsid w:val="00822A65"/>
    <w:rsid w:val="0085531C"/>
    <w:rsid w:val="008A7145"/>
    <w:rsid w:val="008F4D0A"/>
    <w:rsid w:val="00916D30"/>
    <w:rsid w:val="00964B65"/>
    <w:rsid w:val="0096592F"/>
    <w:rsid w:val="00991264"/>
    <w:rsid w:val="009C0E05"/>
    <w:rsid w:val="009D409E"/>
    <w:rsid w:val="009E5B83"/>
    <w:rsid w:val="009E74DD"/>
    <w:rsid w:val="00A27832"/>
    <w:rsid w:val="00A37652"/>
    <w:rsid w:val="00A40BED"/>
    <w:rsid w:val="00A54F8A"/>
    <w:rsid w:val="00AA3AFC"/>
    <w:rsid w:val="00AB6CBF"/>
    <w:rsid w:val="00AD4887"/>
    <w:rsid w:val="00AE7DA4"/>
    <w:rsid w:val="00AF4189"/>
    <w:rsid w:val="00B11E1A"/>
    <w:rsid w:val="00B3479B"/>
    <w:rsid w:val="00B45B38"/>
    <w:rsid w:val="00B679AC"/>
    <w:rsid w:val="00BD578B"/>
    <w:rsid w:val="00BE006C"/>
    <w:rsid w:val="00BE142B"/>
    <w:rsid w:val="00C60C6C"/>
    <w:rsid w:val="00C97D0B"/>
    <w:rsid w:val="00CE0358"/>
    <w:rsid w:val="00D23E4C"/>
    <w:rsid w:val="00D24E12"/>
    <w:rsid w:val="00D82077"/>
    <w:rsid w:val="00D97C57"/>
    <w:rsid w:val="00DA7A88"/>
    <w:rsid w:val="00DB6E74"/>
    <w:rsid w:val="00DD0309"/>
    <w:rsid w:val="00DE3FEE"/>
    <w:rsid w:val="00E01548"/>
    <w:rsid w:val="00E01EC1"/>
    <w:rsid w:val="00E45D19"/>
    <w:rsid w:val="00E92AFC"/>
    <w:rsid w:val="00E93835"/>
    <w:rsid w:val="00F3259B"/>
    <w:rsid w:val="00F34775"/>
    <w:rsid w:val="00F60071"/>
    <w:rsid w:val="00F61DFC"/>
    <w:rsid w:val="00F71D3F"/>
    <w:rsid w:val="00F750A2"/>
    <w:rsid w:val="00FA3F4A"/>
    <w:rsid w:val="00FD0709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8836D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Айнакулова Айгерим Боранбаевна</cp:lastModifiedBy>
  <cp:revision>56</cp:revision>
  <cp:lastPrinted>2025-08-14T04:18:00Z</cp:lastPrinted>
  <dcterms:created xsi:type="dcterms:W3CDTF">2025-05-12T12:23:00Z</dcterms:created>
  <dcterms:modified xsi:type="dcterms:W3CDTF">2025-08-15T07:50:00Z</dcterms:modified>
</cp:coreProperties>
</file>