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Ind w:w="5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3"/>
      </w:tblGrid>
      <w:tr w:rsidR="005C48FF" w:rsidRPr="005C48FF" w14:paraId="7F7D8186" w14:textId="77777777" w:rsidTr="00496B5C">
        <w:tc>
          <w:tcPr>
            <w:tcW w:w="4103" w:type="dxa"/>
            <w:shd w:val="clear" w:color="auto" w:fill="auto"/>
          </w:tcPr>
          <w:p w14:paraId="12141BB3" w14:textId="1C9848D4" w:rsidR="006A46BF" w:rsidRPr="005C48FF" w:rsidRDefault="00732861" w:rsidP="005C48FF">
            <w:pPr>
              <w:jc w:val="both"/>
              <w:rPr>
                <w:rFonts w:cs="Times New Roman"/>
                <w:bCs/>
                <w:color w:val="000000" w:themeColor="text1"/>
                <w:sz w:val="28"/>
                <w:szCs w:val="28"/>
              </w:rPr>
            </w:pPr>
            <w:r w:rsidRPr="005C48FF">
              <w:rPr>
                <w:rFonts w:cs="Times New Roman"/>
                <w:bCs/>
                <w:color w:val="000000" w:themeColor="text1"/>
                <w:sz w:val="28"/>
                <w:szCs w:val="28"/>
              </w:rPr>
              <w:t>Приложение</w:t>
            </w:r>
          </w:p>
          <w:p w14:paraId="70CA874B" w14:textId="77777777" w:rsidR="005C48FF" w:rsidRPr="005C48FF" w:rsidRDefault="00732861" w:rsidP="005C48FF">
            <w:pPr>
              <w:jc w:val="both"/>
              <w:rPr>
                <w:rFonts w:cs="Times New Roman"/>
                <w:bCs/>
                <w:color w:val="000000" w:themeColor="text1"/>
                <w:sz w:val="28"/>
                <w:szCs w:val="28"/>
                <w:lang w:val="kk-KZ"/>
              </w:rPr>
            </w:pPr>
            <w:proofErr w:type="gramStart"/>
            <w:r w:rsidRPr="005C48FF">
              <w:rPr>
                <w:rFonts w:cs="Times New Roman"/>
                <w:bCs/>
                <w:color w:val="000000" w:themeColor="text1"/>
                <w:sz w:val="28"/>
                <w:szCs w:val="28"/>
              </w:rPr>
              <w:t>к совместным</w:t>
            </w:r>
            <w:r w:rsidR="00A04750" w:rsidRPr="005C48FF">
              <w:rPr>
                <w:rFonts w:cs="Times New Roman"/>
                <w:bCs/>
                <w:color w:val="000000" w:themeColor="text1"/>
                <w:sz w:val="28"/>
                <w:szCs w:val="28"/>
              </w:rPr>
              <w:t xml:space="preserve"> п</w:t>
            </w:r>
            <w:r w:rsidRPr="005C48FF">
              <w:rPr>
                <w:rFonts w:cs="Times New Roman"/>
                <w:bCs/>
                <w:color w:val="000000" w:themeColor="text1"/>
                <w:sz w:val="28"/>
                <w:szCs w:val="28"/>
              </w:rPr>
              <w:t>остановлению</w:t>
            </w:r>
            <w:proofErr w:type="gramEnd"/>
            <w:r w:rsidR="00834446" w:rsidRPr="005C48FF">
              <w:rPr>
                <w:rFonts w:cs="Times New Roman"/>
                <w:bCs/>
                <w:color w:val="000000" w:themeColor="text1"/>
                <w:sz w:val="28"/>
                <w:szCs w:val="28"/>
                <w:lang w:val="kk-KZ"/>
              </w:rPr>
              <w:t xml:space="preserve"> </w:t>
            </w:r>
          </w:p>
          <w:p w14:paraId="51D3BCE1" w14:textId="4D7CB5D7" w:rsidR="00732861" w:rsidRPr="005C48FF" w:rsidRDefault="00732861" w:rsidP="00AA249D">
            <w:pPr>
              <w:rPr>
                <w:rFonts w:cs="Times New Roman"/>
                <w:bCs/>
                <w:color w:val="000000" w:themeColor="text1"/>
                <w:sz w:val="28"/>
                <w:szCs w:val="28"/>
              </w:rPr>
            </w:pPr>
            <w:r w:rsidRPr="005C48FF">
              <w:rPr>
                <w:rFonts w:cs="Times New Roman"/>
                <w:bCs/>
                <w:color w:val="000000" w:themeColor="text1"/>
                <w:sz w:val="28"/>
                <w:szCs w:val="28"/>
              </w:rPr>
              <w:t>и</w:t>
            </w:r>
            <w:r w:rsidR="00AA249D" w:rsidRPr="00BC5BCC">
              <w:rPr>
                <w:rFonts w:cs="Times New Roman"/>
                <w:bCs/>
                <w:color w:val="000000" w:themeColor="text1"/>
                <w:sz w:val="28"/>
                <w:szCs w:val="28"/>
              </w:rPr>
              <w:t xml:space="preserve"> </w:t>
            </w:r>
            <w:r w:rsidR="005C48FF" w:rsidRPr="005C48FF">
              <w:rPr>
                <w:rFonts w:cs="Times New Roman"/>
                <w:bCs/>
                <w:color w:val="000000" w:themeColor="text1"/>
                <w:sz w:val="28"/>
                <w:szCs w:val="28"/>
                <w:lang w:val="kk-KZ"/>
              </w:rPr>
              <w:t>приказу</w:t>
            </w:r>
          </w:p>
          <w:p w14:paraId="7C7A6B91" w14:textId="77777777" w:rsidR="000A5ADC" w:rsidRPr="005C48FF" w:rsidRDefault="000A5ADC" w:rsidP="00AA249D">
            <w:pPr>
              <w:ind w:left="708" w:hanging="708"/>
              <w:jc w:val="both"/>
              <w:rPr>
                <w:rFonts w:cs="Times New Roman"/>
                <w:color w:val="000000" w:themeColor="text1"/>
                <w:sz w:val="28"/>
                <w:szCs w:val="28"/>
                <w:highlight w:val="magenta"/>
              </w:rPr>
            </w:pPr>
          </w:p>
        </w:tc>
      </w:tr>
    </w:tbl>
    <w:p w14:paraId="35D2DEF3" w14:textId="3F32BBC5" w:rsidR="000A5ADC" w:rsidRDefault="000A5ADC" w:rsidP="004876E8">
      <w:pPr>
        <w:spacing w:after="0" w:line="240" w:lineRule="auto"/>
        <w:jc w:val="right"/>
        <w:rPr>
          <w:rFonts w:cs="Times New Roman"/>
          <w:sz w:val="28"/>
          <w:szCs w:val="28"/>
        </w:rPr>
      </w:pPr>
    </w:p>
    <w:p w14:paraId="185A54A1" w14:textId="23B5BDA9" w:rsidR="00AA249D" w:rsidRDefault="00AA249D" w:rsidP="004876E8">
      <w:pPr>
        <w:spacing w:after="0" w:line="240" w:lineRule="auto"/>
        <w:jc w:val="right"/>
        <w:rPr>
          <w:rFonts w:cs="Times New Roman"/>
          <w:sz w:val="28"/>
          <w:szCs w:val="28"/>
        </w:rPr>
      </w:pPr>
    </w:p>
    <w:p w14:paraId="0E39C574" w14:textId="46638E21" w:rsidR="00AA249D" w:rsidRDefault="00AA249D" w:rsidP="004876E8">
      <w:pPr>
        <w:spacing w:after="0" w:line="240" w:lineRule="auto"/>
        <w:jc w:val="right"/>
        <w:rPr>
          <w:rFonts w:cs="Times New Roman"/>
          <w:sz w:val="28"/>
          <w:szCs w:val="28"/>
        </w:rPr>
      </w:pPr>
    </w:p>
    <w:p w14:paraId="7450607A" w14:textId="6C367C29" w:rsidR="00AA249D" w:rsidRDefault="00AA249D" w:rsidP="004876E8">
      <w:pPr>
        <w:spacing w:after="0" w:line="240" w:lineRule="auto"/>
        <w:jc w:val="right"/>
        <w:rPr>
          <w:rFonts w:cs="Times New Roman"/>
          <w:sz w:val="28"/>
          <w:szCs w:val="28"/>
        </w:rPr>
      </w:pPr>
    </w:p>
    <w:p w14:paraId="01461095" w14:textId="77777777" w:rsidR="00AA249D" w:rsidRPr="00E83431" w:rsidRDefault="00AA249D" w:rsidP="004876E8">
      <w:pPr>
        <w:spacing w:after="0" w:line="240" w:lineRule="auto"/>
        <w:jc w:val="right"/>
        <w:rPr>
          <w:rFonts w:cs="Times New Roman"/>
          <w:sz w:val="28"/>
          <w:szCs w:val="28"/>
        </w:rPr>
      </w:pPr>
    </w:p>
    <w:p w14:paraId="00BB6F45" w14:textId="69856560" w:rsidR="00375578" w:rsidRPr="00E83431" w:rsidRDefault="00375578" w:rsidP="004876E8">
      <w:pPr>
        <w:spacing w:after="0" w:line="240" w:lineRule="auto"/>
        <w:jc w:val="center"/>
        <w:rPr>
          <w:rFonts w:cs="Times New Roman"/>
          <w:b/>
          <w:bCs/>
          <w:sz w:val="28"/>
          <w:szCs w:val="28"/>
        </w:rPr>
      </w:pPr>
      <w:r w:rsidRPr="00E83431">
        <w:rPr>
          <w:rFonts w:cs="Times New Roman"/>
          <w:b/>
          <w:bCs/>
          <w:sz w:val="28"/>
          <w:szCs w:val="28"/>
        </w:rPr>
        <w:t xml:space="preserve">Правила определения налогооблагаемого дохода </w:t>
      </w:r>
      <w:r w:rsidR="00A06682" w:rsidRPr="00E83431">
        <w:rPr>
          <w:rFonts w:cs="Times New Roman"/>
          <w:b/>
          <w:bCs/>
          <w:sz w:val="28"/>
          <w:szCs w:val="28"/>
          <w:lang w:val="kk-KZ"/>
        </w:rPr>
        <w:t>по</w:t>
      </w:r>
      <w:r w:rsidRPr="00E83431">
        <w:rPr>
          <w:rFonts w:cs="Times New Roman"/>
          <w:b/>
          <w:bCs/>
          <w:sz w:val="28"/>
          <w:szCs w:val="28"/>
        </w:rPr>
        <w:t xml:space="preserve"> банковской деятельности, осуществляемой банками второго уровня</w:t>
      </w:r>
    </w:p>
    <w:p w14:paraId="31A85BAC" w14:textId="77777777" w:rsidR="00375578" w:rsidRPr="00E83431" w:rsidRDefault="00375578" w:rsidP="004876E8">
      <w:pPr>
        <w:spacing w:after="0" w:line="240" w:lineRule="auto"/>
        <w:jc w:val="center"/>
        <w:rPr>
          <w:rFonts w:cs="Times New Roman"/>
          <w:b/>
          <w:bCs/>
          <w:sz w:val="28"/>
          <w:szCs w:val="28"/>
        </w:rPr>
      </w:pPr>
    </w:p>
    <w:p w14:paraId="22D19268" w14:textId="77777777" w:rsidR="00375578" w:rsidRPr="00E83431" w:rsidRDefault="00375578" w:rsidP="004876E8">
      <w:pPr>
        <w:spacing w:after="0" w:line="240" w:lineRule="auto"/>
        <w:jc w:val="center"/>
        <w:rPr>
          <w:rFonts w:cs="Times New Roman"/>
          <w:b/>
          <w:bCs/>
          <w:sz w:val="28"/>
          <w:szCs w:val="28"/>
        </w:rPr>
      </w:pPr>
    </w:p>
    <w:p w14:paraId="5CEA523E" w14:textId="77777777" w:rsidR="00375578" w:rsidRPr="00E83431" w:rsidRDefault="00375578" w:rsidP="004876E8">
      <w:pPr>
        <w:pStyle w:val="a4"/>
        <w:spacing w:after="0" w:line="240" w:lineRule="auto"/>
        <w:ind w:left="0"/>
        <w:jc w:val="center"/>
        <w:rPr>
          <w:rFonts w:cs="Times New Roman"/>
          <w:b/>
          <w:sz w:val="28"/>
          <w:szCs w:val="28"/>
        </w:rPr>
      </w:pPr>
      <w:r w:rsidRPr="00E83431">
        <w:rPr>
          <w:rFonts w:cs="Times New Roman"/>
          <w:b/>
          <w:sz w:val="28"/>
          <w:szCs w:val="28"/>
        </w:rPr>
        <w:t>Глава 1. Общие положения</w:t>
      </w:r>
      <w:r w:rsidRPr="00E83431">
        <w:rPr>
          <w:rFonts w:cs="Times New Roman"/>
          <w:b/>
          <w:sz w:val="28"/>
          <w:szCs w:val="28"/>
        </w:rPr>
        <w:br/>
      </w:r>
    </w:p>
    <w:p w14:paraId="24620E65" w14:textId="65293527" w:rsidR="00375578" w:rsidRPr="00E83431" w:rsidRDefault="00375578" w:rsidP="004876E8">
      <w:pPr>
        <w:pStyle w:val="a4"/>
        <w:numPr>
          <w:ilvl w:val="0"/>
          <w:numId w:val="6"/>
        </w:numPr>
        <w:spacing w:after="0" w:line="240" w:lineRule="auto"/>
        <w:ind w:left="0" w:firstLine="709"/>
        <w:jc w:val="both"/>
        <w:rPr>
          <w:rFonts w:cs="Times New Roman"/>
          <w:sz w:val="28"/>
          <w:szCs w:val="28"/>
        </w:rPr>
      </w:pPr>
      <w:r w:rsidRPr="00E83431">
        <w:rPr>
          <w:rFonts w:cs="Times New Roman"/>
          <w:sz w:val="28"/>
          <w:szCs w:val="28"/>
        </w:rPr>
        <w:t xml:space="preserve">Настоящие Правила определения налогооблагаемого дохода </w:t>
      </w:r>
      <w:r w:rsidR="00A06682" w:rsidRPr="00E83431">
        <w:rPr>
          <w:rFonts w:cs="Times New Roman"/>
          <w:sz w:val="28"/>
          <w:szCs w:val="28"/>
          <w:lang w:val="kk-KZ"/>
        </w:rPr>
        <w:t>по</w:t>
      </w:r>
      <w:r w:rsidRPr="00E83431">
        <w:rPr>
          <w:rFonts w:cs="Times New Roman"/>
          <w:sz w:val="28"/>
          <w:szCs w:val="28"/>
        </w:rPr>
        <w:t xml:space="preserve"> банковской</w:t>
      </w:r>
      <w:r w:rsidRPr="00E83431">
        <w:rPr>
          <w:rFonts w:cs="Times New Roman"/>
          <w:b/>
          <w:bCs/>
          <w:sz w:val="28"/>
          <w:szCs w:val="28"/>
        </w:rPr>
        <w:t xml:space="preserve"> </w:t>
      </w:r>
      <w:r w:rsidRPr="00E83431">
        <w:rPr>
          <w:rFonts w:cs="Times New Roman"/>
          <w:sz w:val="28"/>
          <w:szCs w:val="28"/>
        </w:rPr>
        <w:t xml:space="preserve">деятельности, осуществляемой банками второго уровня </w:t>
      </w:r>
      <w:r w:rsidR="00474EE4" w:rsidRPr="00E83431">
        <w:rPr>
          <w:rFonts w:cs="Times New Roman"/>
          <w:sz w:val="28"/>
          <w:szCs w:val="28"/>
          <w:lang w:val="kk-KZ"/>
        </w:rPr>
        <w:t xml:space="preserve">               </w:t>
      </w:r>
      <w:proofErr w:type="gramStart"/>
      <w:r w:rsidR="00474EE4" w:rsidRPr="00E83431">
        <w:rPr>
          <w:rFonts w:cs="Times New Roman"/>
          <w:sz w:val="28"/>
          <w:szCs w:val="28"/>
          <w:lang w:val="kk-KZ"/>
        </w:rPr>
        <w:t xml:space="preserve">   </w:t>
      </w:r>
      <w:r w:rsidRPr="00E83431">
        <w:rPr>
          <w:rFonts w:cs="Times New Roman"/>
          <w:sz w:val="28"/>
          <w:szCs w:val="28"/>
        </w:rPr>
        <w:t>(</w:t>
      </w:r>
      <w:proofErr w:type="gramEnd"/>
      <w:r w:rsidRPr="00E83431">
        <w:rPr>
          <w:rFonts w:cs="Times New Roman"/>
          <w:sz w:val="28"/>
          <w:szCs w:val="28"/>
        </w:rPr>
        <w:t>далее – Правила)</w:t>
      </w:r>
      <w:r w:rsidR="00AF2482" w:rsidRPr="00E83431">
        <w:rPr>
          <w:rFonts w:cs="Times New Roman"/>
          <w:sz w:val="28"/>
          <w:szCs w:val="28"/>
          <w:lang w:val="kk-KZ"/>
        </w:rPr>
        <w:t>,</w:t>
      </w:r>
      <w:r w:rsidRPr="00E83431">
        <w:rPr>
          <w:rFonts w:cs="Times New Roman"/>
          <w:sz w:val="28"/>
          <w:szCs w:val="28"/>
        </w:rPr>
        <w:t xml:space="preserve"> разработаны в соответствии с частью второй подпункта 4) пункта 2 статьи 357 Налогового кодекса Республики Казахстан </w:t>
      </w:r>
      <w:r w:rsidR="0025215F" w:rsidRPr="00E83431">
        <w:rPr>
          <w:rFonts w:cs="Times New Roman"/>
          <w:sz w:val="28"/>
          <w:szCs w:val="28"/>
        </w:rPr>
        <w:t xml:space="preserve">                             </w:t>
      </w:r>
      <w:r w:rsidRPr="00E83431">
        <w:rPr>
          <w:rFonts w:cs="Times New Roman"/>
          <w:sz w:val="28"/>
          <w:szCs w:val="28"/>
        </w:rPr>
        <w:t xml:space="preserve">(далее – Налоговый кодекс) и </w:t>
      </w:r>
      <w:r w:rsidR="00E1613F" w:rsidRPr="00496B5C">
        <w:rPr>
          <w:rFonts w:cs="Times New Roman"/>
          <w:sz w:val="28"/>
          <w:szCs w:val="28"/>
          <w:lang w:val="kk-KZ"/>
        </w:rPr>
        <w:t>определяют</w:t>
      </w:r>
      <w:r w:rsidRPr="00E83431">
        <w:rPr>
          <w:rFonts w:cs="Times New Roman"/>
          <w:sz w:val="28"/>
          <w:szCs w:val="28"/>
        </w:rPr>
        <w:t xml:space="preserve"> порядок </w:t>
      </w:r>
      <w:r w:rsidR="00732861" w:rsidRPr="00E83431">
        <w:rPr>
          <w:rFonts w:cs="Times New Roman"/>
          <w:sz w:val="28"/>
          <w:szCs w:val="28"/>
        </w:rPr>
        <w:t xml:space="preserve">определения </w:t>
      </w:r>
      <w:r w:rsidRPr="00E83431">
        <w:rPr>
          <w:rFonts w:cs="Times New Roman"/>
          <w:bCs/>
          <w:sz w:val="28"/>
          <w:szCs w:val="28"/>
        </w:rPr>
        <w:t xml:space="preserve">налогооблагаемого дохода </w:t>
      </w:r>
      <w:r w:rsidR="00A06682" w:rsidRPr="00E83431">
        <w:rPr>
          <w:rFonts w:cs="Times New Roman"/>
          <w:sz w:val="28"/>
          <w:szCs w:val="28"/>
          <w:lang w:val="kk-KZ"/>
        </w:rPr>
        <w:t>по</w:t>
      </w:r>
      <w:r w:rsidRPr="00E83431">
        <w:rPr>
          <w:rFonts w:cs="Times New Roman"/>
          <w:sz w:val="28"/>
          <w:szCs w:val="28"/>
        </w:rPr>
        <w:t xml:space="preserve"> банковской деятельности, осуществляемой банками второго уровня.</w:t>
      </w:r>
    </w:p>
    <w:p w14:paraId="60CF1035" w14:textId="3B20CE70" w:rsidR="00375578" w:rsidRPr="009F3AEF" w:rsidRDefault="00375578" w:rsidP="001B1457">
      <w:pPr>
        <w:pStyle w:val="a4"/>
        <w:numPr>
          <w:ilvl w:val="0"/>
          <w:numId w:val="6"/>
        </w:numPr>
        <w:spacing w:after="0" w:line="240" w:lineRule="auto"/>
        <w:ind w:left="1418" w:hanging="709"/>
        <w:jc w:val="both"/>
        <w:rPr>
          <w:rFonts w:eastAsia="Times New Roman" w:cs="Times New Roman"/>
          <w:sz w:val="28"/>
          <w:szCs w:val="24"/>
          <w:lang w:eastAsia="ru-RU"/>
        </w:rPr>
      </w:pPr>
      <w:r w:rsidRPr="009F3AEF">
        <w:rPr>
          <w:rFonts w:eastAsia="Times New Roman" w:cs="Times New Roman"/>
          <w:sz w:val="28"/>
          <w:szCs w:val="24"/>
          <w:lang w:eastAsia="ru-RU"/>
        </w:rPr>
        <w:t xml:space="preserve">В Правилах </w:t>
      </w:r>
      <w:r w:rsidR="003060F9" w:rsidRPr="009F3AEF">
        <w:rPr>
          <w:rFonts w:eastAsia="Times New Roman" w:cs="Times New Roman"/>
          <w:sz w:val="28"/>
          <w:szCs w:val="24"/>
          <w:lang w:eastAsia="ru-RU"/>
        </w:rPr>
        <w:t>используются следующие понятия:</w:t>
      </w:r>
    </w:p>
    <w:p w14:paraId="2AD995A5" w14:textId="77777777" w:rsidR="003060F9" w:rsidRPr="009F3AEF" w:rsidRDefault="003060F9" w:rsidP="003060F9">
      <w:pPr>
        <w:pStyle w:val="a4"/>
        <w:tabs>
          <w:tab w:val="left" w:pos="567"/>
        </w:tabs>
        <w:spacing w:after="0" w:line="240" w:lineRule="auto"/>
        <w:ind w:left="0" w:firstLine="709"/>
        <w:jc w:val="both"/>
        <w:rPr>
          <w:rFonts w:eastAsia="Times New Roman" w:cs="Times New Roman"/>
          <w:sz w:val="28"/>
          <w:szCs w:val="24"/>
          <w:lang w:eastAsia="ru-RU"/>
        </w:rPr>
      </w:pPr>
      <w:r w:rsidRPr="009F3AEF">
        <w:rPr>
          <w:rFonts w:eastAsia="Times New Roman" w:cs="Times New Roman"/>
          <w:sz w:val="28"/>
          <w:szCs w:val="24"/>
          <w:lang w:eastAsia="ru-RU"/>
        </w:rPr>
        <w:t>деятельность по кредитованию субъектов предпринимательства – деятельность, связанная с предоставлением кредитов (займов), лизинговых и иных аналогичных финансовых инструментов субъектам предпринимательства;</w:t>
      </w:r>
    </w:p>
    <w:p w14:paraId="784E9BFA" w14:textId="77777777" w:rsidR="003060F9" w:rsidRPr="009F3AEF" w:rsidRDefault="003060F9" w:rsidP="003060F9">
      <w:pPr>
        <w:pStyle w:val="a4"/>
        <w:tabs>
          <w:tab w:val="left" w:pos="567"/>
        </w:tabs>
        <w:spacing w:after="0" w:line="240" w:lineRule="auto"/>
        <w:ind w:left="0" w:firstLine="709"/>
        <w:jc w:val="both"/>
        <w:rPr>
          <w:rFonts w:eastAsia="Times New Roman" w:cs="Times New Roman"/>
          <w:sz w:val="28"/>
          <w:szCs w:val="24"/>
          <w:lang w:eastAsia="ru-RU"/>
        </w:rPr>
      </w:pPr>
      <w:r w:rsidRPr="009F3AEF">
        <w:rPr>
          <w:rFonts w:eastAsia="Times New Roman" w:cs="Times New Roman"/>
          <w:sz w:val="28"/>
          <w:szCs w:val="24"/>
          <w:lang w:eastAsia="ru-RU"/>
        </w:rPr>
        <w:t>предпринимательство – самостоятельная, инициативная деятельность индивидуальных предпринимателей и юридических лиц, направленная на получение чистого дохода путем использования имущества, производства, продажи товаров, выполнения работ, оказания услуг, основанная на праве частной собственности (частное предпринимательство) либо на праве хозяйственного ведения или оперативного управления государственного предприятия (государственное предпринимательство). Предпринимательская деятельность осуществляется от имени, за риск и под имущественную ответственность предпринимателя;</w:t>
      </w:r>
    </w:p>
    <w:p w14:paraId="4CE8B5A5" w14:textId="13920D7C" w:rsidR="003060F9" w:rsidRPr="009F3AEF" w:rsidRDefault="003060F9" w:rsidP="003060F9">
      <w:pPr>
        <w:pStyle w:val="a4"/>
        <w:tabs>
          <w:tab w:val="left" w:pos="567"/>
        </w:tabs>
        <w:spacing w:after="0" w:line="240" w:lineRule="auto"/>
        <w:ind w:left="0" w:firstLine="709"/>
        <w:jc w:val="both"/>
        <w:rPr>
          <w:rFonts w:eastAsia="Times New Roman" w:cs="Times New Roman"/>
          <w:sz w:val="28"/>
          <w:szCs w:val="24"/>
          <w:lang w:eastAsia="ru-RU"/>
        </w:rPr>
      </w:pPr>
      <w:r w:rsidRPr="009F3AEF">
        <w:rPr>
          <w:rFonts w:eastAsia="Times New Roman" w:cs="Times New Roman"/>
          <w:sz w:val="28"/>
          <w:szCs w:val="24"/>
          <w:lang w:eastAsia="ru-RU"/>
        </w:rPr>
        <w:t>прочая деятельность – иная деятельность банка второго уровня, не относящаяся к деятельности кредитованию субъектов предпринимательства</w:t>
      </w:r>
      <w:r w:rsidR="001B1457" w:rsidRPr="009F3AEF">
        <w:rPr>
          <w:rFonts w:eastAsia="Times New Roman" w:cs="Times New Roman"/>
          <w:sz w:val="28"/>
          <w:szCs w:val="24"/>
          <w:lang w:eastAsia="ru-RU"/>
        </w:rPr>
        <w:t>.</w:t>
      </w:r>
    </w:p>
    <w:p w14:paraId="61A0EC7E" w14:textId="1EBE746B" w:rsidR="003060F9" w:rsidRPr="009F3AEF" w:rsidRDefault="001B1457" w:rsidP="003060F9">
      <w:pPr>
        <w:pStyle w:val="a4"/>
        <w:tabs>
          <w:tab w:val="left" w:pos="567"/>
        </w:tabs>
        <w:spacing w:after="0" w:line="240" w:lineRule="auto"/>
        <w:ind w:left="0" w:firstLine="709"/>
        <w:jc w:val="both"/>
        <w:rPr>
          <w:rFonts w:eastAsia="Times New Roman" w:cs="Times New Roman"/>
          <w:color w:val="000000" w:themeColor="text1"/>
          <w:sz w:val="28"/>
          <w:szCs w:val="24"/>
          <w:lang w:eastAsia="ru-RU"/>
        </w:rPr>
      </w:pPr>
      <w:r w:rsidRPr="009F3AEF">
        <w:rPr>
          <w:rFonts w:eastAsia="Times New Roman" w:cs="Times New Roman"/>
          <w:color w:val="000000" w:themeColor="text1"/>
          <w:sz w:val="28"/>
          <w:szCs w:val="24"/>
          <w:lang w:eastAsia="ru-RU"/>
        </w:rPr>
        <w:t>В Правилах используются и иные понятия применимые в соответствии с Налоговым кодексом.</w:t>
      </w:r>
    </w:p>
    <w:p w14:paraId="0301CE0A" w14:textId="44EB8F87" w:rsidR="00062E45" w:rsidRPr="00E83431" w:rsidRDefault="00062E45" w:rsidP="003060F9">
      <w:pPr>
        <w:pStyle w:val="a4"/>
        <w:numPr>
          <w:ilvl w:val="0"/>
          <w:numId w:val="6"/>
        </w:numPr>
        <w:tabs>
          <w:tab w:val="left" w:pos="567"/>
        </w:tabs>
        <w:spacing w:after="0" w:line="240" w:lineRule="auto"/>
        <w:ind w:left="0" w:firstLine="709"/>
        <w:jc w:val="both"/>
        <w:rPr>
          <w:rFonts w:eastAsia="Times New Roman" w:cs="Times New Roman"/>
          <w:sz w:val="28"/>
          <w:szCs w:val="24"/>
          <w:lang w:eastAsia="ru-RU"/>
        </w:rPr>
      </w:pPr>
      <w:r w:rsidRPr="009F3AEF">
        <w:rPr>
          <w:rFonts w:cs="Times New Roman"/>
          <w:bCs/>
          <w:sz w:val="28"/>
          <w:szCs w:val="28"/>
        </w:rPr>
        <w:t xml:space="preserve">Налогооблагаемый доход </w:t>
      </w:r>
      <w:r w:rsidRPr="009F3AEF">
        <w:rPr>
          <w:rFonts w:cs="Times New Roman"/>
          <w:bCs/>
          <w:sz w:val="28"/>
          <w:szCs w:val="28"/>
          <w:lang w:val="kk-KZ"/>
        </w:rPr>
        <w:t>по</w:t>
      </w:r>
      <w:r w:rsidRPr="00E83431">
        <w:rPr>
          <w:rFonts w:cs="Times New Roman"/>
          <w:bCs/>
          <w:sz w:val="28"/>
          <w:szCs w:val="28"/>
          <w:lang w:val="kk-KZ"/>
        </w:rPr>
        <w:t xml:space="preserve"> банковской</w:t>
      </w:r>
      <w:r w:rsidRPr="00E83431">
        <w:rPr>
          <w:rFonts w:cs="Times New Roman"/>
          <w:bCs/>
          <w:sz w:val="28"/>
          <w:szCs w:val="28"/>
        </w:rPr>
        <w:t xml:space="preserve"> деятельности, осуществляемой банками второго уровня, состоит из </w:t>
      </w:r>
      <w:r w:rsidRPr="00E83431">
        <w:rPr>
          <w:rFonts w:cs="Times New Roman"/>
          <w:sz w:val="28"/>
          <w:szCs w:val="28"/>
        </w:rPr>
        <w:t>налогооблагаемого дохода от деятельности по кредитованию субъектов предпринимательства и налогооблагаемого дохода от прочей деятельности.</w:t>
      </w:r>
    </w:p>
    <w:p w14:paraId="02ADA117" w14:textId="0A9FE316" w:rsidR="00375578" w:rsidRPr="00E83431" w:rsidRDefault="00732861" w:rsidP="004876E8">
      <w:pPr>
        <w:pStyle w:val="a4"/>
        <w:numPr>
          <w:ilvl w:val="0"/>
          <w:numId w:val="6"/>
        </w:numPr>
        <w:spacing w:after="0" w:line="240" w:lineRule="auto"/>
        <w:ind w:left="0" w:firstLine="709"/>
        <w:jc w:val="both"/>
        <w:rPr>
          <w:rFonts w:cs="Times New Roman"/>
          <w:sz w:val="28"/>
          <w:szCs w:val="28"/>
        </w:rPr>
      </w:pPr>
      <w:r w:rsidRPr="00E83431">
        <w:rPr>
          <w:rFonts w:cs="Times New Roman"/>
          <w:sz w:val="28"/>
          <w:szCs w:val="28"/>
        </w:rPr>
        <w:lastRenderedPageBreak/>
        <w:t>Н</w:t>
      </w:r>
      <w:r w:rsidR="00375578" w:rsidRPr="00E83431">
        <w:rPr>
          <w:rFonts w:cs="Times New Roman"/>
          <w:sz w:val="28"/>
          <w:szCs w:val="28"/>
        </w:rPr>
        <w:t>алогооблагаем</w:t>
      </w:r>
      <w:r w:rsidRPr="00E83431">
        <w:rPr>
          <w:rFonts w:cs="Times New Roman"/>
          <w:sz w:val="28"/>
          <w:szCs w:val="28"/>
        </w:rPr>
        <w:t>ый</w:t>
      </w:r>
      <w:r w:rsidR="00375578" w:rsidRPr="00E83431">
        <w:rPr>
          <w:rFonts w:cs="Times New Roman"/>
          <w:sz w:val="28"/>
          <w:szCs w:val="28"/>
        </w:rPr>
        <w:t xml:space="preserve"> доход </w:t>
      </w:r>
      <w:r w:rsidR="00A06682" w:rsidRPr="00E83431">
        <w:rPr>
          <w:rFonts w:cs="Times New Roman"/>
          <w:bCs/>
          <w:sz w:val="28"/>
          <w:szCs w:val="28"/>
          <w:lang w:val="kk-KZ"/>
        </w:rPr>
        <w:t>по</w:t>
      </w:r>
      <w:r w:rsidR="00375578" w:rsidRPr="00E83431">
        <w:rPr>
          <w:rFonts w:cs="Times New Roman"/>
          <w:bCs/>
          <w:sz w:val="28"/>
          <w:szCs w:val="28"/>
        </w:rPr>
        <w:t xml:space="preserve"> </w:t>
      </w:r>
      <w:r w:rsidR="00375578" w:rsidRPr="00E83431">
        <w:rPr>
          <w:rFonts w:cs="Times New Roman"/>
          <w:sz w:val="28"/>
          <w:szCs w:val="28"/>
        </w:rPr>
        <w:t xml:space="preserve">банковской </w:t>
      </w:r>
      <w:r w:rsidR="00375578" w:rsidRPr="00E83431">
        <w:rPr>
          <w:rFonts w:cs="Times New Roman"/>
          <w:bCs/>
          <w:sz w:val="28"/>
          <w:szCs w:val="28"/>
        </w:rPr>
        <w:t>деятельности, осуществляемой банками второго уровня,</w:t>
      </w:r>
      <w:r w:rsidR="00375578" w:rsidRPr="00E83431">
        <w:rPr>
          <w:rFonts w:cs="Times New Roman"/>
          <w:sz w:val="28"/>
          <w:szCs w:val="28"/>
        </w:rPr>
        <w:t xml:space="preserve"> </w:t>
      </w:r>
      <w:r w:rsidRPr="00E83431">
        <w:rPr>
          <w:rFonts w:cs="Times New Roman"/>
          <w:sz w:val="28"/>
          <w:szCs w:val="28"/>
        </w:rPr>
        <w:t xml:space="preserve">определяется на основе </w:t>
      </w:r>
      <w:r w:rsidR="00375578" w:rsidRPr="00E83431">
        <w:rPr>
          <w:rFonts w:cs="Times New Roman"/>
          <w:sz w:val="28"/>
          <w:szCs w:val="28"/>
        </w:rPr>
        <w:t xml:space="preserve">данных налогового учета. </w:t>
      </w:r>
    </w:p>
    <w:p w14:paraId="36B00F2D" w14:textId="77777777" w:rsidR="00375578" w:rsidRPr="00E83431" w:rsidRDefault="00375578" w:rsidP="004876E8">
      <w:pPr>
        <w:pStyle w:val="a4"/>
        <w:numPr>
          <w:ilvl w:val="0"/>
          <w:numId w:val="6"/>
        </w:numPr>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 xml:space="preserve">В </w:t>
      </w:r>
      <w:r w:rsidRPr="00E83431">
        <w:rPr>
          <w:rFonts w:cs="Times New Roman"/>
          <w:sz w:val="28"/>
          <w:szCs w:val="28"/>
        </w:rPr>
        <w:t>целях</w:t>
      </w:r>
      <w:r w:rsidRPr="00E83431">
        <w:rPr>
          <w:rFonts w:eastAsia="Times New Roman" w:cs="Times New Roman"/>
          <w:sz w:val="28"/>
          <w:szCs w:val="24"/>
          <w:lang w:eastAsia="ru-RU"/>
        </w:rPr>
        <w:t xml:space="preserve"> определения </w:t>
      </w:r>
      <w:r w:rsidRPr="00E83431">
        <w:rPr>
          <w:rFonts w:cs="Times New Roman"/>
          <w:bCs/>
          <w:sz w:val="28"/>
          <w:szCs w:val="28"/>
        </w:rPr>
        <w:t>вычетов, относящихся к деятельности по кредитованию субъектов предпринимательства,</w:t>
      </w:r>
      <w:r w:rsidRPr="00E83431">
        <w:rPr>
          <w:rFonts w:eastAsia="Times New Roman" w:cs="Times New Roman"/>
          <w:sz w:val="28"/>
          <w:szCs w:val="24"/>
          <w:lang w:eastAsia="ru-RU"/>
        </w:rPr>
        <w:t xml:space="preserve"> все расходы </w:t>
      </w:r>
      <w:r w:rsidRPr="00E83431">
        <w:rPr>
          <w:rFonts w:cs="Times New Roman"/>
          <w:bCs/>
          <w:sz w:val="28"/>
          <w:szCs w:val="28"/>
        </w:rPr>
        <w:t>налогоплательщика,</w:t>
      </w:r>
      <w:r w:rsidRPr="00E83431">
        <w:rPr>
          <w:rFonts w:eastAsia="Times New Roman" w:cs="Times New Roman"/>
          <w:sz w:val="28"/>
          <w:szCs w:val="24"/>
          <w:lang w:eastAsia="ru-RU"/>
        </w:rPr>
        <w:t xml:space="preserve"> распределяются на прямые и общие.</w:t>
      </w:r>
    </w:p>
    <w:p w14:paraId="1B42F3D0" w14:textId="77777777" w:rsidR="00375578" w:rsidRPr="00E83431" w:rsidRDefault="00375578" w:rsidP="004876E8">
      <w:pPr>
        <w:spacing w:after="0" w:line="240" w:lineRule="auto"/>
        <w:ind w:firstLine="708"/>
        <w:jc w:val="both"/>
        <w:rPr>
          <w:rFonts w:eastAsia="Times New Roman" w:cs="Times New Roman"/>
          <w:sz w:val="28"/>
          <w:szCs w:val="24"/>
          <w:lang w:eastAsia="ru-RU"/>
        </w:rPr>
      </w:pPr>
      <w:r w:rsidRPr="00E83431">
        <w:rPr>
          <w:rFonts w:eastAsia="Times New Roman" w:cs="Times New Roman"/>
          <w:sz w:val="28"/>
          <w:szCs w:val="24"/>
          <w:lang w:eastAsia="ru-RU"/>
        </w:rPr>
        <w:t xml:space="preserve">Классификация расходов на прямые и общие осуществляется банками второго уровня самостоятельно исходя из специфики деятельности в налоговой учетной политике. </w:t>
      </w:r>
    </w:p>
    <w:p w14:paraId="72902A75" w14:textId="75D506D5" w:rsidR="00375578" w:rsidRPr="00E83431" w:rsidRDefault="00375578" w:rsidP="004876E8">
      <w:pPr>
        <w:spacing w:after="0" w:line="240" w:lineRule="auto"/>
        <w:ind w:firstLine="708"/>
        <w:jc w:val="both"/>
        <w:rPr>
          <w:rFonts w:eastAsia="Times New Roman" w:cs="Times New Roman"/>
          <w:sz w:val="28"/>
          <w:szCs w:val="24"/>
          <w:lang w:eastAsia="ru-RU"/>
        </w:rPr>
      </w:pPr>
      <w:r w:rsidRPr="00E83431">
        <w:rPr>
          <w:rFonts w:cs="Times New Roman"/>
          <w:bCs/>
          <w:sz w:val="28"/>
          <w:szCs w:val="28"/>
        </w:rPr>
        <w:t xml:space="preserve">Прямые расходы </w:t>
      </w:r>
      <w:r w:rsidR="00782B9C" w:rsidRPr="00E83431">
        <w:rPr>
          <w:rFonts w:cs="Times New Roman"/>
          <w:bCs/>
          <w:sz w:val="28"/>
          <w:szCs w:val="28"/>
        </w:rPr>
        <w:t>относятся</w:t>
      </w:r>
      <w:r w:rsidRPr="00E83431">
        <w:rPr>
          <w:rFonts w:cs="Times New Roman"/>
          <w:bCs/>
          <w:sz w:val="28"/>
          <w:szCs w:val="28"/>
        </w:rPr>
        <w:t xml:space="preserve"> в полном объеме только к деятельности по кредитованию субъектов предпринимательства, как к выделяемой категории или прочей деятельности, с которой они имеют прямую причинно-следственную связь.</w:t>
      </w:r>
    </w:p>
    <w:p w14:paraId="1FB9B7AD" w14:textId="77777777" w:rsidR="00375578" w:rsidRPr="00E83431" w:rsidRDefault="00375578" w:rsidP="004876E8">
      <w:pPr>
        <w:pStyle w:val="a4"/>
        <w:numPr>
          <w:ilvl w:val="0"/>
          <w:numId w:val="6"/>
        </w:numPr>
        <w:spacing w:after="0" w:line="240" w:lineRule="auto"/>
        <w:ind w:left="0" w:firstLine="709"/>
        <w:jc w:val="both"/>
        <w:rPr>
          <w:rFonts w:eastAsia="Times New Roman" w:cs="Times New Roman"/>
          <w:sz w:val="28"/>
          <w:szCs w:val="24"/>
          <w:lang w:eastAsia="ru-RU"/>
        </w:rPr>
      </w:pPr>
      <w:r w:rsidRPr="00E83431">
        <w:rPr>
          <w:rFonts w:cs="Times New Roman"/>
          <w:sz w:val="28"/>
          <w:szCs w:val="28"/>
        </w:rPr>
        <w:t>Для</w:t>
      </w:r>
      <w:r w:rsidRPr="00E83431">
        <w:rPr>
          <w:rFonts w:eastAsia="Times New Roman" w:cs="Times New Roman"/>
          <w:sz w:val="28"/>
          <w:szCs w:val="24"/>
          <w:lang w:eastAsia="ru-RU"/>
        </w:rPr>
        <w:t xml:space="preserve"> более точного распределения значение удельного веса определяется налогоплательщиком (налоговым агентом) в процентах до одной сотой доли (0,01%).</w:t>
      </w:r>
    </w:p>
    <w:p w14:paraId="32C8345A" w14:textId="77777777" w:rsidR="00375578" w:rsidRPr="00E83431" w:rsidRDefault="00375578" w:rsidP="004876E8">
      <w:pPr>
        <w:pStyle w:val="a4"/>
        <w:spacing w:after="0" w:line="240" w:lineRule="auto"/>
        <w:ind w:left="709"/>
        <w:jc w:val="both"/>
        <w:rPr>
          <w:rFonts w:cs="Times New Roman"/>
          <w:sz w:val="28"/>
          <w:szCs w:val="28"/>
        </w:rPr>
      </w:pPr>
    </w:p>
    <w:p w14:paraId="458D25A1" w14:textId="77777777" w:rsidR="00375578" w:rsidRPr="00E83431" w:rsidRDefault="00375578" w:rsidP="004876E8">
      <w:pPr>
        <w:pStyle w:val="a4"/>
        <w:spacing w:after="0" w:line="240" w:lineRule="auto"/>
        <w:ind w:left="709"/>
        <w:jc w:val="both"/>
        <w:rPr>
          <w:rFonts w:eastAsia="Times New Roman" w:cs="Times New Roman"/>
          <w:sz w:val="28"/>
          <w:szCs w:val="24"/>
          <w:lang w:eastAsia="ru-RU"/>
        </w:rPr>
      </w:pPr>
    </w:p>
    <w:p w14:paraId="52E96F86" w14:textId="6413D1E0" w:rsidR="00375578" w:rsidRPr="00E83431" w:rsidRDefault="00375578" w:rsidP="004876E8">
      <w:pPr>
        <w:spacing w:after="0" w:line="240" w:lineRule="auto"/>
        <w:jc w:val="center"/>
        <w:rPr>
          <w:rFonts w:cs="Times New Roman"/>
          <w:b/>
          <w:sz w:val="28"/>
          <w:szCs w:val="28"/>
        </w:rPr>
      </w:pPr>
      <w:r w:rsidRPr="00E83431">
        <w:rPr>
          <w:rFonts w:cs="Times New Roman"/>
          <w:b/>
          <w:sz w:val="28"/>
          <w:szCs w:val="28"/>
        </w:rPr>
        <w:t xml:space="preserve">Глава 2. </w:t>
      </w:r>
      <w:r w:rsidR="00062E45" w:rsidRPr="00E83431">
        <w:rPr>
          <w:rFonts w:cs="Times New Roman"/>
          <w:b/>
          <w:sz w:val="28"/>
          <w:szCs w:val="28"/>
        </w:rPr>
        <w:t>Порядок определения</w:t>
      </w:r>
      <w:r w:rsidRPr="00E83431">
        <w:rPr>
          <w:rFonts w:cs="Times New Roman"/>
          <w:b/>
          <w:sz w:val="28"/>
          <w:szCs w:val="28"/>
        </w:rPr>
        <w:t xml:space="preserve"> налогооблагаемого дохода </w:t>
      </w:r>
      <w:r w:rsidR="00806B39" w:rsidRPr="00E83431">
        <w:rPr>
          <w:rFonts w:cs="Times New Roman"/>
          <w:b/>
          <w:sz w:val="28"/>
          <w:szCs w:val="28"/>
          <w:lang w:val="kk-KZ"/>
        </w:rPr>
        <w:t>от</w:t>
      </w:r>
      <w:r w:rsidRPr="00E83431">
        <w:rPr>
          <w:rFonts w:cs="Times New Roman"/>
          <w:b/>
          <w:sz w:val="28"/>
          <w:szCs w:val="28"/>
        </w:rPr>
        <w:t xml:space="preserve"> деятельности по кредитованию субъектов предпринимательства</w:t>
      </w:r>
    </w:p>
    <w:p w14:paraId="60683FF2" w14:textId="77777777" w:rsidR="00375578" w:rsidRPr="00E83431" w:rsidRDefault="00375578" w:rsidP="004876E8">
      <w:pPr>
        <w:spacing w:after="0" w:line="240" w:lineRule="auto"/>
        <w:jc w:val="both"/>
        <w:rPr>
          <w:rFonts w:cs="Times New Roman"/>
          <w:bCs/>
          <w:sz w:val="28"/>
          <w:szCs w:val="28"/>
        </w:rPr>
      </w:pPr>
    </w:p>
    <w:p w14:paraId="3E5408FD" w14:textId="77777777" w:rsidR="00142B52" w:rsidRPr="00E83431" w:rsidRDefault="00375578" w:rsidP="004876E8">
      <w:pPr>
        <w:spacing w:after="0" w:line="240" w:lineRule="auto"/>
        <w:jc w:val="center"/>
        <w:rPr>
          <w:rFonts w:cs="Times New Roman"/>
          <w:b/>
          <w:bCs/>
          <w:sz w:val="28"/>
          <w:szCs w:val="28"/>
        </w:rPr>
      </w:pPr>
      <w:r w:rsidRPr="00E83431">
        <w:rPr>
          <w:rFonts w:cs="Times New Roman"/>
          <w:b/>
          <w:bCs/>
          <w:sz w:val="28"/>
          <w:szCs w:val="28"/>
        </w:rPr>
        <w:t>Параграф 1. Налогооблагаемый доход или убыток</w:t>
      </w:r>
      <w:r w:rsidR="00142B52" w:rsidRPr="00E83431">
        <w:rPr>
          <w:rFonts w:cs="Times New Roman"/>
          <w:b/>
          <w:bCs/>
          <w:sz w:val="28"/>
          <w:szCs w:val="28"/>
          <w:lang w:val="kk-KZ"/>
        </w:rPr>
        <w:t xml:space="preserve"> </w:t>
      </w:r>
      <w:r w:rsidR="00142B52" w:rsidRPr="00E83431">
        <w:rPr>
          <w:rFonts w:cs="Times New Roman"/>
          <w:b/>
          <w:sz w:val="28"/>
          <w:szCs w:val="28"/>
        </w:rPr>
        <w:t>от деятельности по кредитованию субъектов предпринимательства</w:t>
      </w:r>
    </w:p>
    <w:p w14:paraId="6F837F98" w14:textId="77777777" w:rsidR="00375578" w:rsidRPr="00E83431" w:rsidRDefault="00375578" w:rsidP="004876E8">
      <w:pPr>
        <w:spacing w:after="0" w:line="240" w:lineRule="auto"/>
        <w:ind w:firstLine="709"/>
        <w:jc w:val="both"/>
        <w:rPr>
          <w:rFonts w:cs="Times New Roman"/>
          <w:bCs/>
          <w:sz w:val="28"/>
          <w:szCs w:val="28"/>
        </w:rPr>
      </w:pPr>
    </w:p>
    <w:p w14:paraId="22C2D6F1" w14:textId="278DA0F0"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sz w:val="28"/>
          <w:szCs w:val="28"/>
        </w:rPr>
        <w:t>Налогооблагаемый</w:t>
      </w:r>
      <w:r w:rsidRPr="00E83431">
        <w:rPr>
          <w:rFonts w:cs="Times New Roman"/>
          <w:bCs/>
          <w:sz w:val="28"/>
          <w:szCs w:val="28"/>
        </w:rPr>
        <w:t xml:space="preserve"> доход банка второго уровня</w:t>
      </w:r>
      <w:r w:rsidR="00A06682" w:rsidRPr="00E83431">
        <w:rPr>
          <w:rFonts w:cs="Times New Roman"/>
          <w:bCs/>
          <w:sz w:val="28"/>
          <w:szCs w:val="28"/>
          <w:lang w:val="kk-KZ"/>
        </w:rPr>
        <w:t xml:space="preserve"> от</w:t>
      </w:r>
      <w:r w:rsidRPr="00E83431">
        <w:rPr>
          <w:rFonts w:cs="Times New Roman"/>
        </w:rPr>
        <w:t xml:space="preserve"> </w:t>
      </w:r>
      <w:r w:rsidRPr="00E83431">
        <w:rPr>
          <w:rFonts w:cs="Times New Roman"/>
          <w:bCs/>
          <w:sz w:val="28"/>
          <w:szCs w:val="28"/>
        </w:rPr>
        <w:t xml:space="preserve">деятельности по </w:t>
      </w:r>
      <w:r w:rsidRPr="00E83431">
        <w:rPr>
          <w:rFonts w:cs="Times New Roman"/>
          <w:sz w:val="28"/>
          <w:szCs w:val="28"/>
        </w:rPr>
        <w:t>кредитованию</w:t>
      </w:r>
      <w:r w:rsidRPr="00E83431">
        <w:rPr>
          <w:rFonts w:cs="Times New Roman"/>
          <w:bCs/>
          <w:sz w:val="28"/>
          <w:szCs w:val="28"/>
        </w:rPr>
        <w:t xml:space="preserve"> </w:t>
      </w:r>
      <w:r w:rsidRPr="00E83431">
        <w:rPr>
          <w:rFonts w:cs="Times New Roman"/>
          <w:sz w:val="28"/>
          <w:szCs w:val="28"/>
        </w:rPr>
        <w:t>субъектов</w:t>
      </w:r>
      <w:r w:rsidRPr="00E83431">
        <w:rPr>
          <w:rFonts w:cs="Times New Roman"/>
          <w:bCs/>
          <w:sz w:val="28"/>
          <w:szCs w:val="28"/>
        </w:rPr>
        <w:t xml:space="preserve"> предпринимательства (</w:t>
      </w:r>
      <w:proofErr w:type="spellStart"/>
      <w:r w:rsidRPr="00E83431">
        <w:rPr>
          <w:rFonts w:cs="Times New Roman"/>
          <w:bCs/>
          <w:sz w:val="28"/>
          <w:szCs w:val="28"/>
        </w:rPr>
        <w:t>НОД</w:t>
      </w:r>
      <w:r w:rsidRPr="00E83431">
        <w:rPr>
          <w:rFonts w:cs="Times New Roman"/>
          <w:bCs/>
          <w:sz w:val="28"/>
          <w:szCs w:val="28"/>
          <w:vertAlign w:val="subscript"/>
        </w:rPr>
        <w:t>пред</w:t>
      </w:r>
      <w:proofErr w:type="spellEnd"/>
      <w:r w:rsidRPr="00E83431">
        <w:rPr>
          <w:rFonts w:cs="Times New Roman"/>
          <w:bCs/>
          <w:sz w:val="28"/>
          <w:szCs w:val="28"/>
        </w:rPr>
        <w:t>) определяется по следующей формуле:</w:t>
      </w:r>
    </w:p>
    <w:p w14:paraId="27BCA49C" w14:textId="7F13BBD1" w:rsidR="00375578" w:rsidRPr="00E83431" w:rsidRDefault="00314901" w:rsidP="004876E8">
      <w:pPr>
        <w:pStyle w:val="a4"/>
        <w:spacing w:after="0" w:line="240" w:lineRule="auto"/>
        <w:ind w:left="0" w:firstLine="709"/>
        <w:jc w:val="both"/>
        <w:rPr>
          <w:rFonts w:cs="Times New Roman"/>
          <w:bCs/>
          <w:sz w:val="28"/>
          <w:szCs w:val="28"/>
        </w:rPr>
      </w:pPr>
      <m:oMath>
        <m:sSub>
          <m:sSubPr>
            <m:ctrlPr>
              <w:rPr>
                <w:rFonts w:ascii="Cambria Math" w:hAnsi="Cambria Math" w:cs="Times New Roman"/>
                <w:bCs/>
                <w:sz w:val="28"/>
                <w:szCs w:val="28"/>
              </w:rPr>
            </m:ctrlPr>
          </m:sSubPr>
          <m:e>
            <m:r>
              <m:rPr>
                <m:sty m:val="p"/>
              </m:rPr>
              <w:rPr>
                <w:rFonts w:ascii="Cambria Math" w:hAnsi="Cambria Math" w:cs="Times New Roman"/>
                <w:sz w:val="28"/>
                <w:szCs w:val="28"/>
              </w:rPr>
              <m:t>НОД</m:t>
            </m:r>
          </m:e>
          <m:sub>
            <m:r>
              <w:rPr>
                <w:rFonts w:ascii="Cambria Math" w:hAnsi="Cambria Math" w:cs="Times New Roman"/>
                <w:sz w:val="28"/>
                <w:szCs w:val="28"/>
              </w:rPr>
              <m:t>пред</m:t>
            </m:r>
          </m:sub>
        </m:sSub>
        <m:r>
          <m:rPr>
            <m:sty m:val="p"/>
          </m:rPr>
          <w:rPr>
            <w:rFonts w:ascii="Cambria Math" w:hAnsi="Cambria Math" w:cs="Times New Roman"/>
            <w:sz w:val="28"/>
            <w:szCs w:val="28"/>
          </w:rPr>
          <m:t>=</m:t>
        </m:r>
        <m:sSub>
          <m:sSubPr>
            <m:ctrlPr>
              <w:rPr>
                <w:rFonts w:ascii="Cambria Math" w:hAnsi="Cambria Math" w:cs="Times New Roman"/>
                <w:bCs/>
                <w:sz w:val="28"/>
                <w:szCs w:val="28"/>
              </w:rPr>
            </m:ctrlPr>
          </m:sSubPr>
          <m:e>
            <m:r>
              <m:rPr>
                <m:sty m:val="p"/>
              </m:rPr>
              <w:rPr>
                <w:rFonts w:ascii="Cambria Math" w:hAnsi="Cambria Math" w:cs="Times New Roman"/>
                <w:sz w:val="28"/>
                <w:szCs w:val="28"/>
              </w:rPr>
              <m:t xml:space="preserve">СГД </m:t>
            </m:r>
          </m:e>
          <m:sub>
            <m:r>
              <w:rPr>
                <w:rFonts w:ascii="Cambria Math" w:hAnsi="Cambria Math" w:cs="Times New Roman"/>
                <w:sz w:val="28"/>
                <w:szCs w:val="28"/>
              </w:rPr>
              <m:t>пред</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Ум</m:t>
            </m:r>
          </m:e>
          <m:sub>
            <m:r>
              <w:rPr>
                <w:rFonts w:ascii="Cambria Math" w:hAnsi="Cambria Math" w:cs="Times New Roman"/>
                <w:sz w:val="28"/>
                <w:szCs w:val="28"/>
              </w:rPr>
              <m:t>пред</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Кд</m:t>
            </m:r>
          </m:e>
          <m:sub>
            <m:r>
              <w:rPr>
                <w:rFonts w:ascii="Cambria Math" w:hAnsi="Cambria Math" w:cs="Times New Roman"/>
                <w:sz w:val="28"/>
                <w:szCs w:val="28"/>
              </w:rPr>
              <m:t>пред</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пред</m:t>
            </m:r>
          </m:sub>
        </m:sSub>
        <m:r>
          <w:rPr>
            <w:rFonts w:ascii="Cambria Math" w:hAnsi="Cambria Math" w:cs="Times New Roman"/>
            <w:sz w:val="28"/>
            <w:szCs w:val="28"/>
          </w:rPr>
          <m:t>±(Кв*</m:t>
        </m:r>
        <m:sSub>
          <m:sSubPr>
            <m:ctrlPr>
              <w:rPr>
                <w:rFonts w:ascii="Cambria Math" w:hAnsi="Cambria Math" w:cs="Times New Roman"/>
                <w:bCs/>
                <w:i/>
                <w:sz w:val="28"/>
                <w:szCs w:val="28"/>
              </w:rPr>
            </m:ctrlPr>
          </m:sSubPr>
          <m:e>
            <m:r>
              <w:rPr>
                <w:rFonts w:ascii="Cambria Math" w:hAnsi="Cambria Math" w:cs="Times New Roman"/>
                <w:sz w:val="28"/>
                <w:szCs w:val="28"/>
              </w:rPr>
              <m:t>Удельный вес)</m:t>
            </m:r>
          </m:e>
          <m:sub/>
        </m:sSub>
      </m:oMath>
      <w:r w:rsidR="00375578" w:rsidRPr="00E83431">
        <w:rPr>
          <w:rFonts w:cs="Times New Roman"/>
          <w:bCs/>
          <w:sz w:val="28"/>
          <w:szCs w:val="28"/>
        </w:rPr>
        <w:t xml:space="preserve">, </w:t>
      </w:r>
    </w:p>
    <w:p w14:paraId="0B03ABF9" w14:textId="653E260A" w:rsidR="00375578" w:rsidRPr="00E83431" w:rsidRDefault="00375578" w:rsidP="004876E8">
      <w:pPr>
        <w:spacing w:after="0" w:line="240" w:lineRule="auto"/>
        <w:ind w:firstLine="709"/>
        <w:jc w:val="both"/>
        <w:rPr>
          <w:rFonts w:cs="Times New Roman"/>
          <w:bCs/>
          <w:sz w:val="28"/>
          <w:szCs w:val="28"/>
        </w:rPr>
      </w:pPr>
      <w:r w:rsidRPr="00E83431">
        <w:rPr>
          <w:rFonts w:cs="Times New Roman"/>
          <w:bCs/>
          <w:sz w:val="28"/>
          <w:szCs w:val="28"/>
        </w:rPr>
        <w:t>где:</w:t>
      </w:r>
    </w:p>
    <w:p w14:paraId="26E924E2" w14:textId="77777777" w:rsidR="00375578" w:rsidRPr="00E83431" w:rsidRDefault="00375578" w:rsidP="004876E8">
      <w:pPr>
        <w:spacing w:after="0" w:line="240" w:lineRule="auto"/>
        <w:ind w:firstLine="709"/>
        <w:jc w:val="both"/>
        <w:rPr>
          <w:rFonts w:cs="Times New Roman"/>
          <w:sz w:val="28"/>
          <w:szCs w:val="28"/>
        </w:rPr>
      </w:pPr>
      <w:proofErr w:type="spellStart"/>
      <w:r w:rsidRPr="00E83431">
        <w:rPr>
          <w:rFonts w:cs="Times New Roman"/>
          <w:bCs/>
          <w:sz w:val="28"/>
          <w:szCs w:val="28"/>
        </w:rPr>
        <w:t>НОД</w:t>
      </w:r>
      <w:r w:rsidRPr="00E83431">
        <w:rPr>
          <w:rFonts w:cs="Times New Roman"/>
          <w:bCs/>
          <w:sz w:val="28"/>
          <w:szCs w:val="28"/>
          <w:vertAlign w:val="subscript"/>
        </w:rPr>
        <w:t>пред</w:t>
      </w:r>
      <w:proofErr w:type="spellEnd"/>
      <w:r w:rsidRPr="00E83431">
        <w:rPr>
          <w:rFonts w:cs="Times New Roman"/>
          <w:bCs/>
          <w:sz w:val="28"/>
          <w:szCs w:val="28"/>
        </w:rPr>
        <w:t xml:space="preserve"> – </w:t>
      </w:r>
      <w:r w:rsidRPr="00E83431">
        <w:rPr>
          <w:rFonts w:cs="Times New Roman"/>
          <w:sz w:val="28"/>
          <w:szCs w:val="28"/>
        </w:rPr>
        <w:t>налогооблагаемый доход банка второго уровня от</w:t>
      </w:r>
      <w:r w:rsidRPr="00E83431">
        <w:rPr>
          <w:rFonts w:cs="Times New Roman"/>
        </w:rPr>
        <w:t xml:space="preserve"> </w:t>
      </w:r>
      <w:r w:rsidRPr="00E83431">
        <w:rPr>
          <w:rFonts w:cs="Times New Roman"/>
          <w:bCs/>
          <w:sz w:val="28"/>
          <w:szCs w:val="28"/>
        </w:rPr>
        <w:t>деятельности по кредитованию субъектов предпринимательства</w:t>
      </w:r>
      <w:r w:rsidRPr="00E83431">
        <w:rPr>
          <w:rFonts w:cs="Times New Roman"/>
          <w:sz w:val="28"/>
          <w:szCs w:val="28"/>
        </w:rPr>
        <w:t>;</w:t>
      </w:r>
    </w:p>
    <w:p w14:paraId="5938B922" w14:textId="1161F015" w:rsidR="00375578" w:rsidRPr="00E83431" w:rsidRDefault="00375578" w:rsidP="004876E8">
      <w:pPr>
        <w:spacing w:after="0" w:line="240" w:lineRule="auto"/>
        <w:ind w:firstLine="709"/>
        <w:jc w:val="both"/>
        <w:rPr>
          <w:rFonts w:cs="Times New Roman"/>
          <w:bCs/>
          <w:sz w:val="28"/>
          <w:szCs w:val="28"/>
        </w:rPr>
      </w:pPr>
      <w:proofErr w:type="spellStart"/>
      <w:r w:rsidRPr="00E83431">
        <w:rPr>
          <w:rFonts w:cs="Times New Roman"/>
          <w:bCs/>
          <w:sz w:val="28"/>
          <w:szCs w:val="28"/>
        </w:rPr>
        <w:t>СГД</w:t>
      </w:r>
      <w:r w:rsidRPr="00E83431">
        <w:rPr>
          <w:rFonts w:cs="Times New Roman"/>
          <w:bCs/>
          <w:sz w:val="28"/>
          <w:szCs w:val="28"/>
          <w:vertAlign w:val="subscript"/>
        </w:rPr>
        <w:t>пред</w:t>
      </w:r>
      <w:proofErr w:type="spellEnd"/>
      <w:r w:rsidRPr="00E83431">
        <w:rPr>
          <w:rFonts w:cs="Times New Roman"/>
          <w:bCs/>
          <w:sz w:val="28"/>
          <w:szCs w:val="28"/>
        </w:rPr>
        <w:t xml:space="preserve"> – совокупный годовой доход </w:t>
      </w:r>
      <w:r w:rsidRPr="00E83431">
        <w:rPr>
          <w:rFonts w:cs="Times New Roman"/>
          <w:sz w:val="28"/>
          <w:szCs w:val="28"/>
        </w:rPr>
        <w:t xml:space="preserve">банка второго уровня </w:t>
      </w:r>
      <w:r w:rsidRPr="00E83431">
        <w:rPr>
          <w:rFonts w:cs="Times New Roman"/>
          <w:bCs/>
          <w:sz w:val="28"/>
          <w:szCs w:val="28"/>
        </w:rPr>
        <w:t>от деятельности по кредитованию субъектов предпринимательства, определенный в соответствии с параграфом 2 главы 2</w:t>
      </w:r>
      <w:r w:rsidR="00E10CD5" w:rsidRPr="00E83431">
        <w:rPr>
          <w:rFonts w:cs="Times New Roman"/>
          <w:bCs/>
          <w:sz w:val="28"/>
          <w:szCs w:val="28"/>
        </w:rPr>
        <w:t xml:space="preserve"> настоящих</w:t>
      </w:r>
      <w:r w:rsidRPr="00E83431">
        <w:rPr>
          <w:rFonts w:cs="Times New Roman"/>
          <w:bCs/>
          <w:sz w:val="28"/>
          <w:szCs w:val="28"/>
        </w:rPr>
        <w:t xml:space="preserve"> Правил;</w:t>
      </w:r>
    </w:p>
    <w:p w14:paraId="70232EAE" w14:textId="77777777" w:rsidR="00375578" w:rsidRPr="00E83431" w:rsidRDefault="00375578" w:rsidP="004876E8">
      <w:pPr>
        <w:spacing w:after="0" w:line="240" w:lineRule="auto"/>
        <w:ind w:firstLine="709"/>
        <w:jc w:val="both"/>
        <w:rPr>
          <w:rFonts w:cs="Times New Roman"/>
          <w:sz w:val="28"/>
          <w:szCs w:val="28"/>
        </w:rPr>
      </w:pPr>
      <w:proofErr w:type="spellStart"/>
      <w:r w:rsidRPr="00E83431">
        <w:rPr>
          <w:rFonts w:cs="Times New Roman"/>
          <w:bCs/>
          <w:sz w:val="28"/>
          <w:szCs w:val="28"/>
        </w:rPr>
        <w:t>Ум</w:t>
      </w:r>
      <w:r w:rsidRPr="00E83431">
        <w:rPr>
          <w:rFonts w:cs="Times New Roman"/>
          <w:bCs/>
          <w:sz w:val="28"/>
          <w:szCs w:val="28"/>
          <w:vertAlign w:val="subscript"/>
        </w:rPr>
        <w:t>пред</w:t>
      </w:r>
      <w:proofErr w:type="spellEnd"/>
      <w:r w:rsidRPr="00E83431">
        <w:rPr>
          <w:rFonts w:cs="Times New Roman"/>
          <w:bCs/>
          <w:sz w:val="28"/>
          <w:szCs w:val="28"/>
        </w:rPr>
        <w:t xml:space="preserve"> – </w:t>
      </w:r>
      <w:r w:rsidRPr="00E83431">
        <w:rPr>
          <w:rFonts w:cs="Times New Roman"/>
          <w:sz w:val="28"/>
          <w:szCs w:val="28"/>
        </w:rPr>
        <w:t xml:space="preserve">уменьшение </w:t>
      </w:r>
      <w:proofErr w:type="spellStart"/>
      <w:r w:rsidRPr="00E83431">
        <w:rPr>
          <w:rFonts w:cs="Times New Roman"/>
          <w:bCs/>
          <w:sz w:val="28"/>
          <w:szCs w:val="28"/>
        </w:rPr>
        <w:t>СГД</w:t>
      </w:r>
      <w:r w:rsidRPr="00E83431">
        <w:rPr>
          <w:rFonts w:cs="Times New Roman"/>
          <w:bCs/>
          <w:sz w:val="28"/>
          <w:szCs w:val="28"/>
          <w:vertAlign w:val="subscript"/>
        </w:rPr>
        <w:t>пред</w:t>
      </w:r>
      <w:proofErr w:type="spellEnd"/>
      <w:r w:rsidRPr="00E83431">
        <w:rPr>
          <w:rFonts w:cs="Times New Roman"/>
          <w:sz w:val="28"/>
          <w:szCs w:val="28"/>
        </w:rPr>
        <w:t xml:space="preserve">, относящееся к деятельности по </w:t>
      </w:r>
      <w:bookmarkStart w:id="0" w:name="_GoBack"/>
      <w:r w:rsidRPr="00E83431">
        <w:rPr>
          <w:rFonts w:cs="Times New Roman"/>
          <w:sz w:val="28"/>
          <w:szCs w:val="28"/>
        </w:rPr>
        <w:t>кредитованию субъектов предпринимательства;</w:t>
      </w:r>
    </w:p>
    <w:p w14:paraId="10C2C78B" w14:textId="77777777" w:rsidR="00375578" w:rsidRPr="00E83431" w:rsidRDefault="00375578" w:rsidP="004876E8">
      <w:pPr>
        <w:spacing w:after="0" w:line="240" w:lineRule="auto"/>
        <w:ind w:firstLine="709"/>
        <w:jc w:val="both"/>
        <w:rPr>
          <w:rFonts w:cs="Times New Roman"/>
          <w:sz w:val="28"/>
          <w:szCs w:val="28"/>
        </w:rPr>
      </w:pPr>
      <w:proofErr w:type="spellStart"/>
      <w:r w:rsidRPr="00E83431">
        <w:rPr>
          <w:rFonts w:cs="Times New Roman"/>
          <w:sz w:val="28"/>
          <w:szCs w:val="28"/>
        </w:rPr>
        <w:t>Кд</w:t>
      </w:r>
      <w:r w:rsidRPr="00E83431">
        <w:rPr>
          <w:rFonts w:cs="Times New Roman"/>
          <w:sz w:val="28"/>
          <w:szCs w:val="28"/>
          <w:vertAlign w:val="subscript"/>
        </w:rPr>
        <w:t>пред</w:t>
      </w:r>
      <w:proofErr w:type="spellEnd"/>
      <w:r w:rsidRPr="00E83431">
        <w:rPr>
          <w:rFonts w:cs="Times New Roman"/>
          <w:sz w:val="28"/>
          <w:szCs w:val="28"/>
        </w:rPr>
        <w:t xml:space="preserve"> – корректировка </w:t>
      </w:r>
      <w:proofErr w:type="spellStart"/>
      <w:r w:rsidRPr="00E83431">
        <w:rPr>
          <w:rFonts w:cs="Times New Roman"/>
          <w:bCs/>
          <w:sz w:val="28"/>
          <w:szCs w:val="28"/>
        </w:rPr>
        <w:t>СГД</w:t>
      </w:r>
      <w:r w:rsidRPr="00E83431">
        <w:rPr>
          <w:rFonts w:cs="Times New Roman"/>
          <w:bCs/>
          <w:sz w:val="28"/>
          <w:szCs w:val="28"/>
          <w:vertAlign w:val="subscript"/>
        </w:rPr>
        <w:t>пред</w:t>
      </w:r>
      <w:proofErr w:type="spellEnd"/>
      <w:r w:rsidRPr="00E83431">
        <w:rPr>
          <w:rFonts w:cs="Times New Roman"/>
          <w:sz w:val="28"/>
          <w:szCs w:val="28"/>
        </w:rPr>
        <w:t>, осуществляемая в соответствии с Налоговым кодексом, относящаяся к деятельности по кредитованию субъектов предпринимательства;</w:t>
      </w:r>
    </w:p>
    <w:p w14:paraId="1B6DDC91" w14:textId="53FA9F65" w:rsidR="00375578" w:rsidRPr="00E83431" w:rsidRDefault="00375578" w:rsidP="004876E8">
      <w:pPr>
        <w:spacing w:after="0" w:line="240" w:lineRule="auto"/>
        <w:ind w:firstLine="709"/>
        <w:jc w:val="both"/>
        <w:rPr>
          <w:rFonts w:cs="Times New Roman"/>
          <w:sz w:val="28"/>
          <w:szCs w:val="28"/>
        </w:rPr>
      </w:pPr>
      <w:proofErr w:type="spellStart"/>
      <w:r w:rsidRPr="00E83431">
        <w:rPr>
          <w:rFonts w:cs="Times New Roman"/>
          <w:sz w:val="28"/>
          <w:szCs w:val="28"/>
        </w:rPr>
        <w:t>В</w:t>
      </w:r>
      <w:r w:rsidRPr="00E83431">
        <w:rPr>
          <w:rFonts w:cs="Times New Roman"/>
          <w:sz w:val="28"/>
          <w:szCs w:val="28"/>
          <w:vertAlign w:val="subscript"/>
        </w:rPr>
        <w:t>пред</w:t>
      </w:r>
      <w:proofErr w:type="spellEnd"/>
      <w:r w:rsidRPr="00E83431">
        <w:rPr>
          <w:rFonts w:cs="Times New Roman"/>
          <w:sz w:val="28"/>
          <w:szCs w:val="28"/>
        </w:rPr>
        <w:t xml:space="preserve"> – вычеты, определяемые в соответствии с параграфом 5 главы 2 </w:t>
      </w:r>
      <w:r w:rsidR="00E10CD5" w:rsidRPr="00E83431">
        <w:rPr>
          <w:rFonts w:cs="Times New Roman"/>
          <w:sz w:val="28"/>
          <w:szCs w:val="28"/>
        </w:rPr>
        <w:t xml:space="preserve">настоящих </w:t>
      </w:r>
      <w:r w:rsidRPr="00E83431">
        <w:rPr>
          <w:rFonts w:cs="Times New Roman"/>
          <w:sz w:val="28"/>
          <w:szCs w:val="28"/>
        </w:rPr>
        <w:t>Правил;</w:t>
      </w:r>
    </w:p>
    <w:p w14:paraId="60B35B93" w14:textId="77777777" w:rsidR="00375578" w:rsidRPr="00E83431" w:rsidRDefault="00375578" w:rsidP="004876E8">
      <w:pPr>
        <w:spacing w:after="0" w:line="240" w:lineRule="auto"/>
        <w:ind w:firstLine="709"/>
        <w:jc w:val="both"/>
        <w:rPr>
          <w:rFonts w:cs="Times New Roman"/>
          <w:sz w:val="28"/>
          <w:szCs w:val="28"/>
        </w:rPr>
      </w:pPr>
      <w:proofErr w:type="spellStart"/>
      <w:r w:rsidRPr="00E83431">
        <w:rPr>
          <w:rFonts w:cs="Times New Roman"/>
          <w:sz w:val="28"/>
          <w:szCs w:val="28"/>
        </w:rPr>
        <w:t>Кв</w:t>
      </w:r>
      <w:proofErr w:type="spellEnd"/>
      <w:r w:rsidRPr="00E83431">
        <w:rPr>
          <w:rFonts w:cs="Times New Roman"/>
          <w:sz w:val="28"/>
          <w:szCs w:val="28"/>
        </w:rPr>
        <w:t xml:space="preserve"> –корректировка вычетов;</w:t>
      </w:r>
    </w:p>
    <w:p w14:paraId="5BCCF962" w14:textId="309C9BE9" w:rsidR="00375578" w:rsidRPr="00E83431" w:rsidRDefault="00375578" w:rsidP="004876E8">
      <w:pPr>
        <w:spacing w:after="0" w:line="240" w:lineRule="auto"/>
        <w:ind w:firstLine="709"/>
        <w:jc w:val="both"/>
        <w:rPr>
          <w:rFonts w:cs="Times New Roman"/>
          <w:sz w:val="28"/>
          <w:szCs w:val="28"/>
        </w:rPr>
      </w:pPr>
      <w:r w:rsidRPr="00E83431">
        <w:rPr>
          <w:rFonts w:cs="Times New Roman"/>
          <w:sz w:val="28"/>
          <w:szCs w:val="28"/>
        </w:rPr>
        <w:lastRenderedPageBreak/>
        <w:t xml:space="preserve">Удельный вес – удельный вес, определенный в соответствии с пунктом </w:t>
      </w:r>
      <w:r w:rsidR="005F774B">
        <w:rPr>
          <w:rFonts w:cs="Times New Roman"/>
          <w:sz w:val="28"/>
          <w:szCs w:val="28"/>
        </w:rPr>
        <w:t>16</w:t>
      </w:r>
      <w:r w:rsidRPr="00E83431">
        <w:rPr>
          <w:rFonts w:cs="Times New Roman"/>
          <w:sz w:val="28"/>
          <w:szCs w:val="28"/>
        </w:rPr>
        <w:t xml:space="preserve"> </w:t>
      </w:r>
      <w:r w:rsidR="00E10CD5" w:rsidRPr="00E83431">
        <w:rPr>
          <w:rFonts w:cs="Times New Roman"/>
          <w:sz w:val="28"/>
          <w:szCs w:val="28"/>
        </w:rPr>
        <w:t xml:space="preserve">настоящих </w:t>
      </w:r>
      <w:r w:rsidRPr="00E83431">
        <w:rPr>
          <w:rFonts w:cs="Times New Roman"/>
          <w:sz w:val="28"/>
          <w:szCs w:val="28"/>
        </w:rPr>
        <w:t>Правил.</w:t>
      </w:r>
    </w:p>
    <w:p w14:paraId="6187FC6A" w14:textId="28464408" w:rsidR="00375578" w:rsidRPr="00E83431" w:rsidRDefault="00375578" w:rsidP="004876E8">
      <w:pPr>
        <w:pStyle w:val="a4"/>
        <w:numPr>
          <w:ilvl w:val="0"/>
          <w:numId w:val="6"/>
        </w:numPr>
        <w:spacing w:after="0" w:line="240" w:lineRule="auto"/>
        <w:ind w:left="0" w:firstLine="709"/>
        <w:jc w:val="both"/>
        <w:rPr>
          <w:rFonts w:cs="Times New Roman"/>
          <w:sz w:val="28"/>
          <w:szCs w:val="28"/>
        </w:rPr>
      </w:pPr>
      <w:r w:rsidRPr="00E83431">
        <w:rPr>
          <w:rFonts w:cs="Times New Roman"/>
          <w:sz w:val="28"/>
          <w:szCs w:val="28"/>
        </w:rPr>
        <w:t xml:space="preserve">Положительное значение, полученное при применении формулы </w:t>
      </w:r>
      <w:r w:rsidRPr="00E83431">
        <w:rPr>
          <w:rFonts w:cs="Times New Roman"/>
          <w:sz w:val="28"/>
          <w:szCs w:val="28"/>
        </w:rPr>
        <w:br/>
        <w:t xml:space="preserve">в соответствии с пунктом </w:t>
      </w:r>
      <w:r w:rsidR="001B1457">
        <w:rPr>
          <w:rFonts w:cs="Times New Roman"/>
          <w:sz w:val="28"/>
          <w:szCs w:val="28"/>
          <w:lang w:val="kk-KZ"/>
        </w:rPr>
        <w:t>7</w:t>
      </w:r>
      <w:r w:rsidRPr="00E83431">
        <w:rPr>
          <w:rFonts w:cs="Times New Roman"/>
          <w:sz w:val="28"/>
          <w:szCs w:val="28"/>
        </w:rPr>
        <w:t xml:space="preserve"> </w:t>
      </w:r>
      <w:r w:rsidR="00E10CD5" w:rsidRPr="00E83431">
        <w:rPr>
          <w:rFonts w:cs="Times New Roman"/>
          <w:sz w:val="28"/>
          <w:szCs w:val="28"/>
        </w:rPr>
        <w:t xml:space="preserve">настоящих </w:t>
      </w:r>
      <w:r w:rsidRPr="00E83431">
        <w:rPr>
          <w:rFonts w:cs="Times New Roman"/>
          <w:sz w:val="28"/>
          <w:szCs w:val="28"/>
        </w:rPr>
        <w:t xml:space="preserve">Правил, признается налогооблагаемым доходом </w:t>
      </w:r>
      <w:r w:rsidR="00567488" w:rsidRPr="00E83431">
        <w:rPr>
          <w:rFonts w:cs="Times New Roman"/>
          <w:sz w:val="28"/>
          <w:szCs w:val="28"/>
          <w:lang w:val="kk-KZ"/>
        </w:rPr>
        <w:t>по банковской</w:t>
      </w:r>
      <w:r w:rsidRPr="00E83431">
        <w:rPr>
          <w:rFonts w:cs="Times New Roman"/>
          <w:sz w:val="28"/>
          <w:szCs w:val="28"/>
        </w:rPr>
        <w:t xml:space="preserve"> деятельности по кредитованию субъектов предпринимательства. </w:t>
      </w:r>
    </w:p>
    <w:bookmarkEnd w:id="0"/>
    <w:p w14:paraId="38EB6A37" w14:textId="3F1F88DD" w:rsidR="00375578" w:rsidRPr="00E83431" w:rsidRDefault="00375578" w:rsidP="004876E8">
      <w:pPr>
        <w:pStyle w:val="a4"/>
        <w:numPr>
          <w:ilvl w:val="0"/>
          <w:numId w:val="6"/>
        </w:numPr>
        <w:spacing w:after="0" w:line="240" w:lineRule="auto"/>
        <w:ind w:left="0" w:firstLine="709"/>
        <w:jc w:val="both"/>
        <w:rPr>
          <w:rFonts w:cs="Times New Roman"/>
          <w:sz w:val="28"/>
          <w:szCs w:val="28"/>
        </w:rPr>
      </w:pPr>
      <w:r w:rsidRPr="00E83431">
        <w:rPr>
          <w:rFonts w:cs="Times New Roman"/>
          <w:sz w:val="28"/>
          <w:szCs w:val="28"/>
        </w:rPr>
        <w:t xml:space="preserve">Отрицательное значение, полученное при применении формулы </w:t>
      </w:r>
      <w:r w:rsidRPr="00E83431">
        <w:rPr>
          <w:rFonts w:cs="Times New Roman"/>
          <w:sz w:val="28"/>
          <w:szCs w:val="28"/>
        </w:rPr>
        <w:br/>
        <w:t xml:space="preserve">в соответствии с пунктом </w:t>
      </w:r>
      <w:r w:rsidR="001B1457">
        <w:rPr>
          <w:rFonts w:cs="Times New Roman"/>
          <w:sz w:val="28"/>
          <w:szCs w:val="28"/>
          <w:lang w:val="kk-KZ"/>
        </w:rPr>
        <w:t>7</w:t>
      </w:r>
      <w:r w:rsidRPr="00E83431">
        <w:rPr>
          <w:rFonts w:cs="Times New Roman"/>
          <w:sz w:val="28"/>
          <w:szCs w:val="28"/>
        </w:rPr>
        <w:t xml:space="preserve"> </w:t>
      </w:r>
      <w:r w:rsidR="00E10CD5" w:rsidRPr="00E83431">
        <w:rPr>
          <w:rFonts w:cs="Times New Roman"/>
          <w:sz w:val="28"/>
          <w:szCs w:val="28"/>
        </w:rPr>
        <w:t xml:space="preserve">настоящих </w:t>
      </w:r>
      <w:r w:rsidRPr="00E83431">
        <w:rPr>
          <w:rFonts w:cs="Times New Roman"/>
          <w:sz w:val="28"/>
          <w:szCs w:val="28"/>
        </w:rPr>
        <w:t xml:space="preserve">Правил, признается убытком </w:t>
      </w:r>
      <w:r w:rsidRPr="00E83431">
        <w:rPr>
          <w:rFonts w:cs="Times New Roman"/>
          <w:sz w:val="28"/>
          <w:szCs w:val="28"/>
        </w:rPr>
        <w:br/>
        <w:t xml:space="preserve">от деятельности по кредитованию субъектов предпринимательства. </w:t>
      </w:r>
    </w:p>
    <w:p w14:paraId="3A56958D" w14:textId="77777777" w:rsidR="00375578" w:rsidRPr="00E83431" w:rsidRDefault="00375578" w:rsidP="004876E8">
      <w:pPr>
        <w:spacing w:after="0" w:line="240" w:lineRule="auto"/>
        <w:ind w:firstLine="709"/>
        <w:jc w:val="both"/>
        <w:rPr>
          <w:rFonts w:cs="Times New Roman"/>
          <w:sz w:val="28"/>
          <w:szCs w:val="28"/>
        </w:rPr>
      </w:pPr>
    </w:p>
    <w:p w14:paraId="26B40656" w14:textId="77777777" w:rsidR="00375578" w:rsidRPr="00E83431" w:rsidRDefault="00375578" w:rsidP="004876E8">
      <w:pPr>
        <w:spacing w:after="0" w:line="240" w:lineRule="auto"/>
        <w:ind w:firstLine="709"/>
        <w:jc w:val="both"/>
        <w:rPr>
          <w:rFonts w:cs="Times New Roman"/>
          <w:sz w:val="28"/>
          <w:szCs w:val="28"/>
        </w:rPr>
      </w:pPr>
    </w:p>
    <w:p w14:paraId="6363C8FD" w14:textId="77777777" w:rsidR="00375578" w:rsidRPr="00E83431" w:rsidRDefault="00375578" w:rsidP="004876E8">
      <w:pPr>
        <w:spacing w:after="0" w:line="240" w:lineRule="auto"/>
        <w:ind w:firstLine="709"/>
        <w:jc w:val="center"/>
        <w:rPr>
          <w:rFonts w:cs="Times New Roman"/>
          <w:sz w:val="28"/>
          <w:szCs w:val="28"/>
        </w:rPr>
      </w:pPr>
      <w:r w:rsidRPr="00E83431">
        <w:rPr>
          <w:rFonts w:cs="Times New Roman"/>
          <w:b/>
          <w:bCs/>
          <w:sz w:val="28"/>
          <w:szCs w:val="28"/>
        </w:rPr>
        <w:t>Параграф 2. Совокупный годовой доход от деятельности по кредитованию субъектов предпринимательства</w:t>
      </w:r>
    </w:p>
    <w:p w14:paraId="06227126" w14:textId="77777777" w:rsidR="00375578" w:rsidRPr="00E83431" w:rsidRDefault="00375578" w:rsidP="004876E8">
      <w:pPr>
        <w:spacing w:after="0" w:line="240" w:lineRule="auto"/>
        <w:ind w:firstLine="709"/>
        <w:jc w:val="both"/>
        <w:rPr>
          <w:rFonts w:cs="Times New Roman"/>
          <w:sz w:val="28"/>
          <w:szCs w:val="28"/>
        </w:rPr>
      </w:pPr>
    </w:p>
    <w:p w14:paraId="725B6D1C" w14:textId="1A4A2E49" w:rsidR="00375578" w:rsidRPr="00E83431" w:rsidRDefault="00375578" w:rsidP="004876E8">
      <w:pPr>
        <w:pStyle w:val="a4"/>
        <w:numPr>
          <w:ilvl w:val="0"/>
          <w:numId w:val="6"/>
        </w:numPr>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 xml:space="preserve">В </w:t>
      </w:r>
      <w:r w:rsidRPr="00E83431">
        <w:rPr>
          <w:rFonts w:cs="Times New Roman"/>
          <w:sz w:val="28"/>
          <w:szCs w:val="28"/>
        </w:rPr>
        <w:t>целях</w:t>
      </w:r>
      <w:r w:rsidRPr="00E83431">
        <w:rPr>
          <w:rFonts w:eastAsia="Times New Roman" w:cs="Times New Roman"/>
          <w:sz w:val="28"/>
          <w:szCs w:val="24"/>
          <w:lang w:eastAsia="ru-RU"/>
        </w:rPr>
        <w:t xml:space="preserve"> </w:t>
      </w:r>
      <w:r w:rsidRPr="00E83431">
        <w:rPr>
          <w:rFonts w:cs="Times New Roman"/>
          <w:sz w:val="28"/>
          <w:szCs w:val="28"/>
        </w:rPr>
        <w:t>ведения</w:t>
      </w:r>
      <w:r w:rsidRPr="00E83431">
        <w:rPr>
          <w:rFonts w:eastAsia="Times New Roman" w:cs="Times New Roman"/>
          <w:sz w:val="28"/>
          <w:szCs w:val="24"/>
          <w:lang w:eastAsia="ru-RU"/>
        </w:rPr>
        <w:t xml:space="preserve"> раздельного налогового учета доходы от деятельности, осуществляемой банками второго уровня, в полном объеме распределяются с учетом прямой причинно-следственной связи с деятельностью по кредитованию субъектов предпринимательства или прочей деятельностью.</w:t>
      </w:r>
    </w:p>
    <w:p w14:paraId="3875AEC1" w14:textId="1AB98112" w:rsidR="00375578" w:rsidRPr="00E83431" w:rsidRDefault="00375578" w:rsidP="004876E8">
      <w:pPr>
        <w:pStyle w:val="a4"/>
        <w:numPr>
          <w:ilvl w:val="0"/>
          <w:numId w:val="6"/>
        </w:numPr>
        <w:spacing w:after="0" w:line="240" w:lineRule="auto"/>
        <w:ind w:left="0" w:firstLine="709"/>
        <w:jc w:val="both"/>
        <w:rPr>
          <w:rFonts w:eastAsia="Times New Roman" w:cs="Times New Roman"/>
          <w:sz w:val="28"/>
          <w:szCs w:val="24"/>
          <w:lang w:eastAsia="ru-RU"/>
        </w:rPr>
      </w:pPr>
      <w:r w:rsidRPr="00E83431">
        <w:rPr>
          <w:rFonts w:cs="Times New Roman"/>
          <w:sz w:val="28"/>
          <w:szCs w:val="28"/>
        </w:rPr>
        <w:t>Совокупный</w:t>
      </w:r>
      <w:r w:rsidRPr="00E83431">
        <w:rPr>
          <w:rFonts w:eastAsia="Times New Roman" w:cs="Times New Roman"/>
          <w:sz w:val="28"/>
          <w:szCs w:val="24"/>
          <w:lang w:eastAsia="ru-RU"/>
        </w:rPr>
        <w:t xml:space="preserve"> годовой доход банка второго уровня от деятельности по кредитованию субъектов предпринимательства (</w:t>
      </w:r>
      <w:r w:rsidR="00C15ABF" w:rsidRPr="00E83431">
        <w:rPr>
          <w:rFonts w:eastAsia="Times New Roman" w:cs="Times New Roman"/>
          <w:sz w:val="28"/>
          <w:szCs w:val="24"/>
          <w:lang w:eastAsia="ru-RU"/>
        </w:rPr>
        <w:t xml:space="preserve">далее </w:t>
      </w:r>
      <w:r w:rsidR="00C15ABF" w:rsidRPr="00E83431">
        <w:rPr>
          <w:rFonts w:eastAsia="Times New Roman" w:cs="Times New Roman"/>
          <w:sz w:val="28"/>
          <w:szCs w:val="28"/>
          <w:lang w:eastAsia="ru-RU"/>
        </w:rPr>
        <w:t xml:space="preserve">– </w:t>
      </w:r>
      <w:proofErr w:type="spellStart"/>
      <w:r w:rsidRPr="00E83431">
        <w:rPr>
          <w:rFonts w:eastAsia="Times New Roman" w:cs="Times New Roman"/>
          <w:sz w:val="28"/>
          <w:szCs w:val="24"/>
          <w:lang w:eastAsia="ru-RU"/>
        </w:rPr>
        <w:t>СГД</w:t>
      </w:r>
      <w:r w:rsidRPr="00E83431">
        <w:rPr>
          <w:rFonts w:eastAsia="Times New Roman" w:cs="Times New Roman"/>
          <w:sz w:val="28"/>
          <w:szCs w:val="24"/>
          <w:vertAlign w:val="subscript"/>
          <w:lang w:eastAsia="ru-RU"/>
        </w:rPr>
        <w:t>пред</w:t>
      </w:r>
      <w:proofErr w:type="spellEnd"/>
      <w:r w:rsidRPr="00E83431">
        <w:rPr>
          <w:rFonts w:eastAsia="Times New Roman" w:cs="Times New Roman"/>
          <w:sz w:val="28"/>
          <w:szCs w:val="24"/>
          <w:lang w:eastAsia="ru-RU"/>
        </w:rPr>
        <w:t>) включает следующие виды доходов, относящихся к деятельности по кредитованию субъектов предпринимательства:</w:t>
      </w:r>
    </w:p>
    <w:p w14:paraId="15BDE507" w14:textId="0AAA8B12" w:rsidR="00375578" w:rsidRPr="00E83431" w:rsidRDefault="00375578" w:rsidP="004876E8">
      <w:pPr>
        <w:pStyle w:val="a4"/>
        <w:numPr>
          <w:ilvl w:val="0"/>
          <w:numId w:val="11"/>
        </w:numPr>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доходы от реализации:</w:t>
      </w:r>
    </w:p>
    <w:p w14:paraId="3107F8E3" w14:textId="77777777" w:rsidR="00375578" w:rsidRPr="00E83431" w:rsidRDefault="00375578" w:rsidP="004876E8">
      <w:pPr>
        <w:pStyle w:val="a4"/>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доход в виде вознаграждения по кредиту (займу), выданному в рамках деятельности по кредитованию субъектов предпринимательства, комиссионные доходы за обслуживание и сопровождение кредитов (займов);</w:t>
      </w:r>
    </w:p>
    <w:p w14:paraId="19E3F0E9" w14:textId="77777777" w:rsidR="00375578" w:rsidRPr="00E83431" w:rsidRDefault="00375578" w:rsidP="004876E8">
      <w:pPr>
        <w:pStyle w:val="a4"/>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доход в виде вознаграждения по передаче имущества по договору лизинга, выданному в рамках деятельности по кредитованию субъектов предпринимательства;</w:t>
      </w:r>
    </w:p>
    <w:p w14:paraId="589DE951" w14:textId="77777777" w:rsidR="00375578" w:rsidRPr="00E83431" w:rsidRDefault="00375578" w:rsidP="004876E8">
      <w:pPr>
        <w:pStyle w:val="a4"/>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доходы по операциям факторинга, форфейтинга, аккредитива, кредитной линии, гарантий, поручительств, в рамках деятельности по кредитованию субъектов предпринимательства;</w:t>
      </w:r>
    </w:p>
    <w:p w14:paraId="3D0CBDFD" w14:textId="77777777" w:rsidR="00375578" w:rsidRPr="00E83431" w:rsidRDefault="00375578" w:rsidP="004876E8">
      <w:pPr>
        <w:pStyle w:val="a4"/>
        <w:numPr>
          <w:ilvl w:val="0"/>
          <w:numId w:val="11"/>
        </w:numPr>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присужденные или признанные должником неустойки (штрафы, пени) по кредиту (займу), выданному в рамках деятельности по кредитованию субъектов предпринимательства;</w:t>
      </w:r>
    </w:p>
    <w:p w14:paraId="2CE16C87" w14:textId="77777777" w:rsidR="00375578" w:rsidRPr="00E83431" w:rsidRDefault="00375578" w:rsidP="004876E8">
      <w:pPr>
        <w:pStyle w:val="a4"/>
        <w:numPr>
          <w:ilvl w:val="0"/>
          <w:numId w:val="11"/>
        </w:numPr>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 xml:space="preserve">доход от уступки права требования по кредиту (займу) в соответствии со статьей 321 Налогового кодекса, выданному в рамках деятельности по кредитованию субъектов предпринимательства; </w:t>
      </w:r>
    </w:p>
    <w:p w14:paraId="5F0D33CF" w14:textId="77777777" w:rsidR="00375578" w:rsidRPr="00E83431" w:rsidRDefault="00375578" w:rsidP="004876E8">
      <w:pPr>
        <w:pStyle w:val="a4"/>
        <w:numPr>
          <w:ilvl w:val="0"/>
          <w:numId w:val="11"/>
        </w:numPr>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 xml:space="preserve">превышение суммы положительной курсовой разницы над суммой отрицательной курсовой разницы по кредиту (займу), выданному в рамках деятельности по кредитованию субъектов предпринимательства. </w:t>
      </w:r>
    </w:p>
    <w:p w14:paraId="32A3D6CA" w14:textId="21F88A08" w:rsidR="003E7035" w:rsidRDefault="003E7035" w:rsidP="003E7035">
      <w:pPr>
        <w:spacing w:after="0" w:line="240" w:lineRule="auto"/>
        <w:ind w:firstLine="709"/>
        <w:jc w:val="both"/>
        <w:rPr>
          <w:rFonts w:eastAsia="Times New Roman" w:cs="Times New Roman"/>
          <w:sz w:val="28"/>
          <w:szCs w:val="24"/>
          <w:lang w:eastAsia="ru-RU"/>
        </w:rPr>
      </w:pPr>
      <w:r w:rsidRPr="003E7035">
        <w:rPr>
          <w:rFonts w:eastAsia="Times New Roman" w:cs="Times New Roman"/>
          <w:sz w:val="28"/>
          <w:szCs w:val="24"/>
          <w:lang w:eastAsia="ru-RU"/>
        </w:rPr>
        <w:t xml:space="preserve">В случае невозможности отнесения курсовой разницы по кредиту (займу), выданному в рамках деятельности по кредитованию субъектов </w:t>
      </w:r>
      <w:r w:rsidRPr="003E7035">
        <w:rPr>
          <w:rFonts w:eastAsia="Times New Roman" w:cs="Times New Roman"/>
          <w:sz w:val="28"/>
          <w:szCs w:val="24"/>
          <w:lang w:eastAsia="ru-RU"/>
        </w:rPr>
        <w:lastRenderedPageBreak/>
        <w:t>предпринимательства, по прямой причинно-следственной связи к деятельности по кредитованию субъектов предпринимательства, распределению подлежит полученный за налоговый период итоговый (сальдированный) результат в виде превышения суммы положительной курсовой разницы над суммой отрицательной курсовой путем применения удельного веса, определенного пунктом 1</w:t>
      </w:r>
      <w:r w:rsidR="005F774B">
        <w:rPr>
          <w:rFonts w:eastAsia="Times New Roman" w:cs="Times New Roman"/>
          <w:sz w:val="28"/>
          <w:szCs w:val="24"/>
          <w:lang w:eastAsia="ru-RU"/>
        </w:rPr>
        <w:t>6</w:t>
      </w:r>
      <w:r w:rsidRPr="003E7035">
        <w:rPr>
          <w:rFonts w:eastAsia="Times New Roman" w:cs="Times New Roman"/>
          <w:sz w:val="28"/>
          <w:szCs w:val="24"/>
          <w:lang w:eastAsia="ru-RU"/>
        </w:rPr>
        <w:t xml:space="preserve"> </w:t>
      </w:r>
      <w:r w:rsidR="00B441D2">
        <w:rPr>
          <w:rFonts w:eastAsia="Times New Roman" w:cs="Times New Roman"/>
          <w:sz w:val="28"/>
          <w:szCs w:val="24"/>
          <w:lang w:val="kk-KZ" w:eastAsia="ru-RU"/>
        </w:rPr>
        <w:t xml:space="preserve">настоящих </w:t>
      </w:r>
      <w:r w:rsidRPr="003E7035">
        <w:rPr>
          <w:rFonts w:eastAsia="Times New Roman" w:cs="Times New Roman"/>
          <w:sz w:val="28"/>
          <w:szCs w:val="24"/>
          <w:lang w:eastAsia="ru-RU"/>
        </w:rPr>
        <w:t>Правил;</w:t>
      </w:r>
    </w:p>
    <w:p w14:paraId="6BE56ABD" w14:textId="50AB1332" w:rsidR="00375578" w:rsidRPr="003E7035" w:rsidRDefault="00375578" w:rsidP="003E7035">
      <w:pPr>
        <w:pStyle w:val="a4"/>
        <w:numPr>
          <w:ilvl w:val="0"/>
          <w:numId w:val="11"/>
        </w:numPr>
        <w:spacing w:after="0" w:line="240" w:lineRule="auto"/>
        <w:ind w:left="0" w:firstLine="709"/>
        <w:jc w:val="both"/>
        <w:rPr>
          <w:rFonts w:eastAsia="Times New Roman" w:cs="Times New Roman"/>
          <w:sz w:val="28"/>
          <w:szCs w:val="24"/>
          <w:lang w:eastAsia="ru-RU"/>
        </w:rPr>
      </w:pPr>
      <w:r w:rsidRPr="003E7035">
        <w:rPr>
          <w:rFonts w:eastAsia="Times New Roman" w:cs="Times New Roman"/>
          <w:sz w:val="28"/>
          <w:szCs w:val="24"/>
          <w:lang w:eastAsia="ru-RU"/>
        </w:rPr>
        <w:t>доходы от снижения размеров провизий (резервов), созданных банком второго уровня в соответствии со статьей 323 Налогового кодекса и относящихся к деятельности по кредитованию субъектов предпринимательства.</w:t>
      </w:r>
    </w:p>
    <w:p w14:paraId="5B3CD157" w14:textId="0903A8F1" w:rsidR="00375578" w:rsidRPr="00E83431" w:rsidRDefault="00375578" w:rsidP="004876E8">
      <w:pPr>
        <w:pStyle w:val="a4"/>
        <w:spacing w:after="0" w:line="240" w:lineRule="auto"/>
        <w:ind w:left="943"/>
        <w:jc w:val="both"/>
        <w:rPr>
          <w:rFonts w:cs="Times New Roman"/>
          <w:bCs/>
          <w:sz w:val="28"/>
          <w:szCs w:val="28"/>
        </w:rPr>
      </w:pPr>
    </w:p>
    <w:p w14:paraId="6C74DCB2" w14:textId="77777777" w:rsidR="005D0FC5" w:rsidRPr="00E83431" w:rsidRDefault="005D0FC5" w:rsidP="004876E8">
      <w:pPr>
        <w:pStyle w:val="a4"/>
        <w:spacing w:after="0" w:line="240" w:lineRule="auto"/>
        <w:ind w:left="943"/>
        <w:jc w:val="both"/>
        <w:rPr>
          <w:rFonts w:cs="Times New Roman"/>
          <w:bCs/>
          <w:sz w:val="28"/>
          <w:szCs w:val="28"/>
        </w:rPr>
      </w:pPr>
    </w:p>
    <w:p w14:paraId="4737DA09" w14:textId="77777777" w:rsidR="00375578" w:rsidRPr="00E83431" w:rsidRDefault="00375578" w:rsidP="004876E8">
      <w:pPr>
        <w:spacing w:after="0" w:line="240" w:lineRule="auto"/>
        <w:ind w:firstLine="709"/>
        <w:jc w:val="center"/>
        <w:rPr>
          <w:rFonts w:cs="Times New Roman"/>
          <w:sz w:val="28"/>
          <w:szCs w:val="28"/>
        </w:rPr>
      </w:pPr>
      <w:r w:rsidRPr="00E83431">
        <w:rPr>
          <w:rFonts w:cs="Times New Roman"/>
          <w:b/>
          <w:bCs/>
          <w:sz w:val="28"/>
          <w:szCs w:val="28"/>
        </w:rPr>
        <w:t>Параграф 3. Уменьшение совокупного годового дохода от деятельности по кредитованию субъектов предпринимательства</w:t>
      </w:r>
    </w:p>
    <w:p w14:paraId="44B46688" w14:textId="77777777" w:rsidR="00375578" w:rsidRPr="00E83431" w:rsidRDefault="00375578" w:rsidP="004876E8">
      <w:pPr>
        <w:pStyle w:val="a4"/>
        <w:spacing w:after="0" w:line="240" w:lineRule="auto"/>
        <w:ind w:left="943"/>
        <w:jc w:val="both"/>
        <w:rPr>
          <w:rFonts w:cs="Times New Roman"/>
          <w:bCs/>
          <w:sz w:val="28"/>
          <w:szCs w:val="28"/>
        </w:rPr>
      </w:pPr>
    </w:p>
    <w:p w14:paraId="57CE5263" w14:textId="77777777" w:rsidR="00375578" w:rsidRPr="00E83431" w:rsidRDefault="00375578" w:rsidP="004876E8">
      <w:pPr>
        <w:pStyle w:val="a4"/>
        <w:numPr>
          <w:ilvl w:val="0"/>
          <w:numId w:val="6"/>
        </w:numPr>
        <w:spacing w:after="120" w:line="240" w:lineRule="auto"/>
        <w:ind w:left="0" w:firstLine="709"/>
        <w:jc w:val="both"/>
        <w:rPr>
          <w:rFonts w:cs="Times New Roman"/>
          <w:bCs/>
          <w:sz w:val="28"/>
          <w:szCs w:val="28"/>
        </w:rPr>
      </w:pPr>
      <w:r w:rsidRPr="00E83431">
        <w:rPr>
          <w:rFonts w:cs="Times New Roman"/>
          <w:bCs/>
          <w:sz w:val="28"/>
          <w:szCs w:val="28"/>
        </w:rPr>
        <w:t>В целях определения налогооблагаемого дохода от</w:t>
      </w:r>
      <w:r w:rsidRPr="00E83431">
        <w:rPr>
          <w:rFonts w:cs="Times New Roman"/>
        </w:rPr>
        <w:t xml:space="preserve"> </w:t>
      </w:r>
      <w:r w:rsidRPr="00E83431">
        <w:rPr>
          <w:rFonts w:cs="Times New Roman"/>
          <w:bCs/>
          <w:sz w:val="28"/>
          <w:szCs w:val="28"/>
        </w:rPr>
        <w:t xml:space="preserve">деятельности по </w:t>
      </w:r>
      <w:r w:rsidRPr="00E83431">
        <w:rPr>
          <w:rFonts w:cs="Times New Roman"/>
          <w:sz w:val="28"/>
          <w:szCs w:val="28"/>
        </w:rPr>
        <w:t>кредитованию</w:t>
      </w:r>
      <w:r w:rsidRPr="00E83431">
        <w:rPr>
          <w:rFonts w:cs="Times New Roman"/>
          <w:bCs/>
          <w:sz w:val="28"/>
          <w:szCs w:val="28"/>
        </w:rPr>
        <w:t xml:space="preserve"> </w:t>
      </w:r>
      <w:r w:rsidRPr="00E83431">
        <w:rPr>
          <w:rFonts w:cs="Times New Roman"/>
          <w:sz w:val="28"/>
          <w:szCs w:val="28"/>
        </w:rPr>
        <w:t>субъектов</w:t>
      </w:r>
      <w:r w:rsidRPr="00E83431">
        <w:rPr>
          <w:rFonts w:cs="Times New Roman"/>
          <w:bCs/>
          <w:sz w:val="28"/>
          <w:szCs w:val="28"/>
        </w:rPr>
        <w:t xml:space="preserve"> предпринимательства (</w:t>
      </w:r>
      <w:proofErr w:type="spellStart"/>
      <w:r w:rsidRPr="00E83431">
        <w:rPr>
          <w:rFonts w:cs="Times New Roman"/>
          <w:bCs/>
          <w:sz w:val="28"/>
          <w:szCs w:val="28"/>
        </w:rPr>
        <w:t>НОД</w:t>
      </w:r>
      <w:r w:rsidRPr="00E83431">
        <w:rPr>
          <w:rFonts w:cs="Times New Roman"/>
          <w:bCs/>
          <w:sz w:val="28"/>
          <w:szCs w:val="28"/>
          <w:vertAlign w:val="subscript"/>
        </w:rPr>
        <w:t>пред</w:t>
      </w:r>
      <w:proofErr w:type="spellEnd"/>
      <w:r w:rsidRPr="00E83431">
        <w:rPr>
          <w:rFonts w:cs="Times New Roman"/>
          <w:bCs/>
          <w:sz w:val="28"/>
          <w:szCs w:val="28"/>
        </w:rPr>
        <w:t xml:space="preserve">) совокупный годовой доход </w:t>
      </w:r>
      <w:r w:rsidRPr="00E83431">
        <w:rPr>
          <w:rFonts w:eastAsia="Times New Roman" w:cs="Times New Roman"/>
          <w:sz w:val="28"/>
          <w:szCs w:val="24"/>
          <w:lang w:eastAsia="ru-RU"/>
        </w:rPr>
        <w:t>от деятельности по кредитованию субъектов предпринимательства (</w:t>
      </w:r>
      <w:proofErr w:type="spellStart"/>
      <w:r w:rsidRPr="00E83431">
        <w:rPr>
          <w:rFonts w:eastAsia="Times New Roman" w:cs="Times New Roman"/>
          <w:sz w:val="28"/>
          <w:szCs w:val="24"/>
          <w:lang w:eastAsia="ru-RU"/>
        </w:rPr>
        <w:t>СГД</w:t>
      </w:r>
      <w:r w:rsidRPr="00E83431">
        <w:rPr>
          <w:rFonts w:eastAsia="Times New Roman" w:cs="Times New Roman"/>
          <w:sz w:val="28"/>
          <w:szCs w:val="24"/>
          <w:vertAlign w:val="subscript"/>
          <w:lang w:eastAsia="ru-RU"/>
        </w:rPr>
        <w:t>пред</w:t>
      </w:r>
      <w:proofErr w:type="spellEnd"/>
      <w:r w:rsidRPr="00E83431">
        <w:rPr>
          <w:rFonts w:eastAsia="Times New Roman" w:cs="Times New Roman"/>
          <w:sz w:val="28"/>
          <w:szCs w:val="24"/>
          <w:lang w:eastAsia="ru-RU"/>
        </w:rPr>
        <w:t>)</w:t>
      </w:r>
      <w:r w:rsidRPr="00E83431">
        <w:rPr>
          <w:rFonts w:cs="Times New Roman"/>
          <w:bCs/>
          <w:sz w:val="28"/>
          <w:szCs w:val="28"/>
        </w:rPr>
        <w:t xml:space="preserve"> уменьшается на доходы от уступки права требования, полученные банком второго уровня в связи с выкупом у организации, специализирующейся на улучшении качества кредитных портфелей банков второго уровня, единственным акционером которой является Правительство Республики Казахстан, ранее уступленных такой организации прав требований по кредитам (займам), выданным в рамках деятельности по кредитованию субъектов предпринимательства.</w:t>
      </w:r>
    </w:p>
    <w:p w14:paraId="213B77C8" w14:textId="5817BDC8" w:rsidR="00375578" w:rsidRPr="00E83431" w:rsidRDefault="00375578" w:rsidP="004876E8">
      <w:pPr>
        <w:pStyle w:val="a4"/>
        <w:spacing w:after="0" w:line="240" w:lineRule="auto"/>
        <w:ind w:left="0" w:firstLine="709"/>
        <w:jc w:val="both"/>
        <w:rPr>
          <w:rFonts w:cs="Times New Roman"/>
          <w:bCs/>
          <w:sz w:val="28"/>
          <w:szCs w:val="28"/>
        </w:rPr>
      </w:pPr>
    </w:p>
    <w:p w14:paraId="21D87B6C" w14:textId="77777777" w:rsidR="005D0FC5" w:rsidRPr="00E83431" w:rsidRDefault="005D0FC5" w:rsidP="004876E8">
      <w:pPr>
        <w:pStyle w:val="a4"/>
        <w:spacing w:after="0" w:line="240" w:lineRule="auto"/>
        <w:ind w:left="0" w:firstLine="709"/>
        <w:jc w:val="both"/>
        <w:rPr>
          <w:rFonts w:cs="Times New Roman"/>
          <w:bCs/>
          <w:sz w:val="28"/>
          <w:szCs w:val="28"/>
        </w:rPr>
      </w:pPr>
    </w:p>
    <w:p w14:paraId="016F0901" w14:textId="77777777" w:rsidR="00375578" w:rsidRPr="00E83431" w:rsidRDefault="00375578" w:rsidP="004876E8">
      <w:pPr>
        <w:pStyle w:val="a4"/>
        <w:spacing w:after="0" w:line="240" w:lineRule="auto"/>
        <w:ind w:left="709"/>
        <w:jc w:val="center"/>
        <w:rPr>
          <w:rFonts w:cs="Times New Roman"/>
          <w:bCs/>
          <w:sz w:val="28"/>
          <w:szCs w:val="28"/>
        </w:rPr>
      </w:pPr>
      <w:r w:rsidRPr="00E83431">
        <w:rPr>
          <w:rFonts w:cs="Times New Roman"/>
          <w:b/>
          <w:bCs/>
          <w:sz w:val="28"/>
          <w:szCs w:val="28"/>
        </w:rPr>
        <w:t>Параграф 4. Корректировка совокупного годового дохода от деятельности по кредитованию субъектов предпринимательства</w:t>
      </w:r>
    </w:p>
    <w:p w14:paraId="1BB91A92" w14:textId="77777777" w:rsidR="00375578" w:rsidRPr="00E83431" w:rsidRDefault="00375578" w:rsidP="004876E8">
      <w:pPr>
        <w:pStyle w:val="a4"/>
        <w:spacing w:after="0" w:line="240" w:lineRule="auto"/>
        <w:ind w:left="709"/>
        <w:jc w:val="both"/>
        <w:rPr>
          <w:rFonts w:cs="Times New Roman"/>
          <w:bCs/>
          <w:sz w:val="28"/>
          <w:szCs w:val="28"/>
        </w:rPr>
      </w:pPr>
    </w:p>
    <w:p w14:paraId="273D1727" w14:textId="2622B39D" w:rsidR="00375578"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bCs/>
          <w:sz w:val="28"/>
          <w:szCs w:val="28"/>
        </w:rPr>
        <w:t>Корректировкой совокупного годового дохода от деятельности по кредитованию субъектов предпринимательства признается увеличение или уменьшение размера дохода отчетного налогового периода в пределах суммы ранее признанного дохода в случаях, установленных пунктом 2 статьи 256 Налогового кодекса, относящихся к деятельности по кредитованию субъектов предпринимательства.</w:t>
      </w:r>
    </w:p>
    <w:p w14:paraId="1C5143B0" w14:textId="7432C54C" w:rsidR="00B12BB5" w:rsidRDefault="00B12BB5" w:rsidP="00B12BB5">
      <w:pPr>
        <w:spacing w:after="0" w:line="240" w:lineRule="auto"/>
        <w:jc w:val="both"/>
        <w:rPr>
          <w:rFonts w:cs="Times New Roman"/>
          <w:bCs/>
          <w:sz w:val="28"/>
          <w:szCs w:val="28"/>
        </w:rPr>
      </w:pPr>
    </w:p>
    <w:p w14:paraId="5AC7F496" w14:textId="77777777" w:rsidR="00B12BB5" w:rsidRPr="00B12BB5" w:rsidRDefault="00B12BB5" w:rsidP="00B12BB5">
      <w:pPr>
        <w:spacing w:after="0" w:line="240" w:lineRule="auto"/>
        <w:jc w:val="both"/>
        <w:rPr>
          <w:rFonts w:cs="Times New Roman"/>
          <w:bCs/>
          <w:sz w:val="28"/>
          <w:szCs w:val="28"/>
        </w:rPr>
      </w:pPr>
    </w:p>
    <w:p w14:paraId="45D32E64" w14:textId="77777777" w:rsidR="00375578" w:rsidRPr="00E83431" w:rsidRDefault="00375578" w:rsidP="004876E8">
      <w:pPr>
        <w:pStyle w:val="a4"/>
        <w:spacing w:after="0" w:line="240" w:lineRule="auto"/>
        <w:ind w:left="709"/>
        <w:jc w:val="center"/>
        <w:rPr>
          <w:rFonts w:cs="Times New Roman"/>
          <w:bCs/>
          <w:sz w:val="28"/>
          <w:szCs w:val="28"/>
        </w:rPr>
      </w:pPr>
      <w:r w:rsidRPr="00E83431">
        <w:rPr>
          <w:rFonts w:cs="Times New Roman"/>
          <w:b/>
          <w:bCs/>
          <w:sz w:val="28"/>
          <w:szCs w:val="28"/>
        </w:rPr>
        <w:t>Параграф 5. Вычеты от деятельности по кредитованию субъектов предпринимательства</w:t>
      </w:r>
    </w:p>
    <w:p w14:paraId="51A78785" w14:textId="77777777" w:rsidR="00375578" w:rsidRPr="00E83431" w:rsidRDefault="00375578" w:rsidP="004876E8">
      <w:pPr>
        <w:pStyle w:val="a4"/>
        <w:spacing w:after="0" w:line="240" w:lineRule="auto"/>
        <w:ind w:left="709"/>
        <w:jc w:val="both"/>
        <w:rPr>
          <w:rFonts w:cs="Times New Roman"/>
          <w:bCs/>
          <w:sz w:val="28"/>
          <w:szCs w:val="28"/>
        </w:rPr>
      </w:pPr>
    </w:p>
    <w:p w14:paraId="2306E750" w14:textId="77777777" w:rsidR="00375578" w:rsidRPr="00E83431" w:rsidRDefault="00375578" w:rsidP="004876E8">
      <w:pPr>
        <w:pStyle w:val="a4"/>
        <w:numPr>
          <w:ilvl w:val="0"/>
          <w:numId w:val="6"/>
        </w:numPr>
        <w:spacing w:after="0" w:line="240" w:lineRule="auto"/>
        <w:ind w:left="0" w:firstLine="709"/>
        <w:jc w:val="both"/>
        <w:rPr>
          <w:rFonts w:eastAsia="Times New Roman" w:cs="Times New Roman"/>
          <w:sz w:val="28"/>
          <w:szCs w:val="28"/>
          <w:lang w:eastAsia="ru-RU"/>
        </w:rPr>
      </w:pPr>
      <w:r w:rsidRPr="00E83431">
        <w:rPr>
          <w:rFonts w:eastAsia="Times New Roman" w:cs="Times New Roman"/>
          <w:sz w:val="28"/>
          <w:szCs w:val="28"/>
          <w:lang w:eastAsia="ru-RU"/>
        </w:rPr>
        <w:t xml:space="preserve">Прямыми расходами по деятельности по кредитованию субъектов предпринимательства относящимися на вычеты (далее – </w:t>
      </w:r>
      <w:proofErr w:type="spellStart"/>
      <w:r w:rsidRPr="00E83431">
        <w:rPr>
          <w:rFonts w:eastAsia="Times New Roman" w:cs="Times New Roman"/>
          <w:sz w:val="28"/>
          <w:szCs w:val="28"/>
          <w:lang w:eastAsia="ru-RU"/>
        </w:rPr>
        <w:t>В</w:t>
      </w:r>
      <w:r w:rsidRPr="00E83431">
        <w:rPr>
          <w:rFonts w:eastAsia="Times New Roman" w:cs="Times New Roman"/>
          <w:sz w:val="28"/>
          <w:szCs w:val="28"/>
          <w:vertAlign w:val="subscript"/>
          <w:lang w:eastAsia="ru-RU"/>
        </w:rPr>
        <w:t>прпред</w:t>
      </w:r>
      <w:proofErr w:type="spellEnd"/>
      <w:r w:rsidRPr="00E83431">
        <w:rPr>
          <w:rFonts w:eastAsia="Times New Roman" w:cs="Times New Roman"/>
          <w:sz w:val="28"/>
          <w:szCs w:val="28"/>
          <w:lang w:eastAsia="ru-RU"/>
        </w:rPr>
        <w:t>) являются:</w:t>
      </w:r>
    </w:p>
    <w:p w14:paraId="5AE4B46A" w14:textId="77777777" w:rsidR="00375578" w:rsidRPr="00E83431" w:rsidRDefault="00375578" w:rsidP="004876E8">
      <w:pPr>
        <w:pStyle w:val="a4"/>
        <w:numPr>
          <w:ilvl w:val="0"/>
          <w:numId w:val="12"/>
        </w:numPr>
        <w:spacing w:after="0" w:line="240" w:lineRule="auto"/>
        <w:ind w:left="0" w:firstLine="709"/>
        <w:jc w:val="both"/>
        <w:rPr>
          <w:rFonts w:cs="Times New Roman"/>
          <w:sz w:val="28"/>
          <w:szCs w:val="28"/>
        </w:rPr>
      </w:pPr>
      <w:r w:rsidRPr="00E83431">
        <w:rPr>
          <w:rFonts w:cs="Times New Roman"/>
          <w:sz w:val="28"/>
          <w:szCs w:val="28"/>
        </w:rPr>
        <w:lastRenderedPageBreak/>
        <w:t>расходы по реализованным товарам, работам, услугам, относящимся к деятельности по кредитованию субъектов предпринимательства;</w:t>
      </w:r>
    </w:p>
    <w:p w14:paraId="12EA23DF" w14:textId="77777777" w:rsidR="00375578" w:rsidRPr="00E83431" w:rsidRDefault="00375578" w:rsidP="004876E8">
      <w:pPr>
        <w:pStyle w:val="a4"/>
        <w:numPr>
          <w:ilvl w:val="0"/>
          <w:numId w:val="12"/>
        </w:numPr>
        <w:spacing w:after="0" w:line="240" w:lineRule="auto"/>
        <w:ind w:left="0" w:firstLine="709"/>
        <w:jc w:val="both"/>
        <w:rPr>
          <w:rFonts w:eastAsia="Times New Roman" w:cs="Times New Roman"/>
          <w:sz w:val="28"/>
          <w:szCs w:val="28"/>
          <w:lang w:eastAsia="ru-RU"/>
        </w:rPr>
      </w:pPr>
      <w:r w:rsidRPr="00E83431">
        <w:rPr>
          <w:rFonts w:cs="Times New Roman"/>
          <w:sz w:val="28"/>
          <w:szCs w:val="28"/>
        </w:rPr>
        <w:t>расходы</w:t>
      </w:r>
      <w:r w:rsidRPr="00E83431">
        <w:rPr>
          <w:rFonts w:eastAsia="Times New Roman" w:cs="Times New Roman"/>
          <w:sz w:val="28"/>
          <w:szCs w:val="28"/>
          <w:lang w:eastAsia="ru-RU"/>
        </w:rPr>
        <w:t xml:space="preserve"> по начисленным доходам работников и отдельных расходов работодателя, которые не являются доходом физического лица, связанных с деятельностью по кредитованию субъектов предпринимательства;</w:t>
      </w:r>
    </w:p>
    <w:p w14:paraId="3B6EE1ED" w14:textId="31EED24A" w:rsidR="00375578" w:rsidRPr="00E83431" w:rsidRDefault="00375578" w:rsidP="004876E8">
      <w:pPr>
        <w:pStyle w:val="a4"/>
        <w:numPr>
          <w:ilvl w:val="0"/>
          <w:numId w:val="12"/>
        </w:numPr>
        <w:spacing w:after="0" w:line="240" w:lineRule="auto"/>
        <w:ind w:left="0" w:firstLine="709"/>
        <w:jc w:val="both"/>
        <w:rPr>
          <w:rFonts w:eastAsia="Times New Roman" w:cs="Times New Roman"/>
          <w:sz w:val="28"/>
          <w:szCs w:val="28"/>
          <w:lang w:eastAsia="ru-RU"/>
        </w:rPr>
      </w:pPr>
      <w:r w:rsidRPr="00E83431">
        <w:rPr>
          <w:rFonts w:eastAsia="Times New Roman" w:cs="Times New Roman"/>
          <w:sz w:val="28"/>
          <w:szCs w:val="28"/>
          <w:lang w:eastAsia="ru-RU"/>
        </w:rPr>
        <w:t xml:space="preserve">отчисления в </w:t>
      </w:r>
      <w:r w:rsidR="003730D0" w:rsidRPr="00E83431">
        <w:rPr>
          <w:rFonts w:eastAsia="Times New Roman" w:cs="Times New Roman"/>
          <w:sz w:val="28"/>
          <w:szCs w:val="28"/>
          <w:lang w:val="kk-KZ" w:eastAsia="ru-RU"/>
        </w:rPr>
        <w:t xml:space="preserve">Государственный фонд социального страхования, Фонд социального медицинского страхования и обязательные пенсионные взносы работодателя </w:t>
      </w:r>
      <w:r w:rsidRPr="00E83431">
        <w:rPr>
          <w:rFonts w:eastAsia="Times New Roman" w:cs="Times New Roman"/>
          <w:sz w:val="28"/>
          <w:szCs w:val="28"/>
          <w:lang w:eastAsia="ru-RU"/>
        </w:rPr>
        <w:t xml:space="preserve">в пользу работника, участвующего в </w:t>
      </w:r>
      <w:r w:rsidRPr="00E83431">
        <w:rPr>
          <w:rFonts w:cs="Times New Roman"/>
          <w:sz w:val="28"/>
          <w:szCs w:val="28"/>
        </w:rPr>
        <w:t>деятельности</w:t>
      </w:r>
      <w:r w:rsidRPr="00E83431">
        <w:rPr>
          <w:rFonts w:eastAsia="Times New Roman" w:cs="Times New Roman"/>
          <w:sz w:val="28"/>
          <w:szCs w:val="28"/>
          <w:lang w:eastAsia="ru-RU"/>
        </w:rPr>
        <w:t xml:space="preserve"> банка, связанной с кредитованием субъектов предпринимательства;</w:t>
      </w:r>
    </w:p>
    <w:p w14:paraId="27DE189E" w14:textId="69504C38" w:rsidR="00375578" w:rsidRPr="00E83431" w:rsidRDefault="00375578" w:rsidP="004876E8">
      <w:pPr>
        <w:pStyle w:val="a4"/>
        <w:numPr>
          <w:ilvl w:val="0"/>
          <w:numId w:val="12"/>
        </w:numPr>
        <w:spacing w:after="0" w:line="240" w:lineRule="auto"/>
        <w:ind w:left="0" w:firstLine="709"/>
        <w:jc w:val="both"/>
        <w:rPr>
          <w:rFonts w:cs="Times New Roman"/>
          <w:bCs/>
          <w:sz w:val="28"/>
          <w:szCs w:val="28"/>
        </w:rPr>
      </w:pPr>
      <w:r w:rsidRPr="00E83431">
        <w:rPr>
          <w:rFonts w:cs="Times New Roman"/>
          <w:sz w:val="28"/>
          <w:szCs w:val="28"/>
        </w:rPr>
        <w:t>превышения</w:t>
      </w:r>
      <w:r w:rsidRPr="00E83431">
        <w:rPr>
          <w:rFonts w:eastAsia="Times New Roman" w:cs="Times New Roman"/>
          <w:sz w:val="28"/>
          <w:szCs w:val="28"/>
          <w:lang w:eastAsia="ru-RU"/>
        </w:rPr>
        <w:t xml:space="preserve"> суммы отрицательной курсовой разницы над суммой положительной курсовой разницы по кредиту (займу), выданному в рамках деятельности по кредитованию субъектов предпринимательства. </w:t>
      </w:r>
      <w:r w:rsidRPr="00E83431">
        <w:rPr>
          <w:rFonts w:cs="Times New Roman"/>
          <w:bCs/>
          <w:sz w:val="28"/>
          <w:szCs w:val="28"/>
        </w:rPr>
        <w:t xml:space="preserve">Если курсовая разница не может быть отнесена по прямой причинно-следственной связи к деятельности по кредитованию субъектов предпринимательства налогоплательщика, распределению подлежит полученный за налоговый период итоговый (сальдированный) результат в виде превышения суммы отрицательной курсовой разницы над суммой положительной курсовой разницы путем применения удельного веса определенного пунктом </w:t>
      </w:r>
      <w:r w:rsidR="00ED26B8" w:rsidRPr="00E83431">
        <w:rPr>
          <w:rFonts w:cs="Times New Roman"/>
          <w:bCs/>
          <w:sz w:val="28"/>
          <w:szCs w:val="28"/>
          <w:lang w:val="kk-KZ"/>
        </w:rPr>
        <w:t>1</w:t>
      </w:r>
      <w:r w:rsidR="005F774B">
        <w:rPr>
          <w:rFonts w:cs="Times New Roman"/>
          <w:bCs/>
          <w:sz w:val="28"/>
          <w:szCs w:val="28"/>
          <w:lang w:val="kk-KZ"/>
        </w:rPr>
        <w:t>6</w:t>
      </w:r>
      <w:r w:rsidRPr="00E83431">
        <w:rPr>
          <w:rFonts w:cs="Times New Roman"/>
          <w:bCs/>
          <w:sz w:val="28"/>
          <w:szCs w:val="28"/>
        </w:rPr>
        <w:t xml:space="preserve"> </w:t>
      </w:r>
      <w:r w:rsidR="001076F6" w:rsidRPr="00E83431">
        <w:rPr>
          <w:rFonts w:cs="Times New Roman"/>
          <w:bCs/>
          <w:sz w:val="28"/>
          <w:szCs w:val="28"/>
        </w:rPr>
        <w:t xml:space="preserve">настоящих </w:t>
      </w:r>
      <w:r w:rsidRPr="00E83431">
        <w:rPr>
          <w:rFonts w:cs="Times New Roman"/>
          <w:bCs/>
          <w:sz w:val="28"/>
          <w:szCs w:val="28"/>
        </w:rPr>
        <w:t>Правил;</w:t>
      </w:r>
    </w:p>
    <w:p w14:paraId="0BA410B4" w14:textId="77777777" w:rsidR="00375578" w:rsidRPr="00E83431" w:rsidRDefault="00375578" w:rsidP="004876E8">
      <w:pPr>
        <w:pStyle w:val="a4"/>
        <w:numPr>
          <w:ilvl w:val="0"/>
          <w:numId w:val="12"/>
        </w:numPr>
        <w:spacing w:after="0" w:line="240" w:lineRule="auto"/>
        <w:ind w:left="0" w:firstLine="709"/>
        <w:jc w:val="both"/>
        <w:rPr>
          <w:rFonts w:eastAsia="Times New Roman" w:cs="Times New Roman"/>
          <w:sz w:val="28"/>
          <w:szCs w:val="28"/>
          <w:lang w:eastAsia="ru-RU"/>
        </w:rPr>
      </w:pPr>
      <w:r w:rsidRPr="00E83431">
        <w:rPr>
          <w:rFonts w:eastAsia="Times New Roman" w:cs="Times New Roman"/>
          <w:sz w:val="28"/>
          <w:szCs w:val="28"/>
          <w:lang w:eastAsia="ru-RU"/>
        </w:rPr>
        <w:t xml:space="preserve">суммы </w:t>
      </w:r>
      <w:r w:rsidRPr="00E83431">
        <w:rPr>
          <w:rFonts w:cs="Times New Roman"/>
          <w:sz w:val="28"/>
          <w:szCs w:val="28"/>
        </w:rPr>
        <w:t>представительских</w:t>
      </w:r>
      <w:r w:rsidRPr="00E83431">
        <w:rPr>
          <w:rFonts w:eastAsia="Times New Roman" w:cs="Times New Roman"/>
          <w:sz w:val="28"/>
          <w:szCs w:val="28"/>
          <w:lang w:eastAsia="ru-RU"/>
        </w:rPr>
        <w:t xml:space="preserve"> расходов, относящихся к деятельности по кредитованию субъектов предпринимательства;</w:t>
      </w:r>
    </w:p>
    <w:p w14:paraId="30218C01" w14:textId="77777777" w:rsidR="00375578" w:rsidRPr="00E83431" w:rsidRDefault="00375578" w:rsidP="004876E8">
      <w:pPr>
        <w:pStyle w:val="a4"/>
        <w:numPr>
          <w:ilvl w:val="0"/>
          <w:numId w:val="12"/>
        </w:numPr>
        <w:spacing w:after="0" w:line="240" w:lineRule="auto"/>
        <w:ind w:left="0" w:firstLine="709"/>
        <w:jc w:val="both"/>
        <w:rPr>
          <w:rFonts w:eastAsia="Times New Roman" w:cs="Times New Roman"/>
          <w:sz w:val="28"/>
          <w:szCs w:val="28"/>
          <w:lang w:eastAsia="ru-RU"/>
        </w:rPr>
      </w:pPr>
      <w:r w:rsidRPr="00E83431">
        <w:rPr>
          <w:rFonts w:eastAsia="Times New Roman" w:cs="Times New Roman"/>
          <w:sz w:val="28"/>
          <w:szCs w:val="28"/>
          <w:lang w:eastAsia="ru-RU"/>
        </w:rPr>
        <w:t>расходы по фиксированным активам, относящимся к деятельности по кредитованию субъектов предпринимательства;</w:t>
      </w:r>
    </w:p>
    <w:p w14:paraId="1204C833" w14:textId="77777777" w:rsidR="00375578" w:rsidRPr="00E83431" w:rsidRDefault="00375578" w:rsidP="004876E8">
      <w:pPr>
        <w:pStyle w:val="a4"/>
        <w:numPr>
          <w:ilvl w:val="0"/>
          <w:numId w:val="12"/>
        </w:numPr>
        <w:spacing w:after="0" w:line="240" w:lineRule="auto"/>
        <w:ind w:left="0" w:firstLine="709"/>
        <w:jc w:val="both"/>
        <w:rPr>
          <w:rFonts w:eastAsia="Times New Roman" w:cs="Times New Roman"/>
          <w:sz w:val="28"/>
          <w:szCs w:val="28"/>
          <w:lang w:eastAsia="ru-RU"/>
        </w:rPr>
      </w:pPr>
      <w:r w:rsidRPr="00E83431">
        <w:rPr>
          <w:rFonts w:eastAsia="Times New Roman" w:cs="Times New Roman"/>
          <w:sz w:val="28"/>
          <w:szCs w:val="28"/>
          <w:lang w:eastAsia="ru-RU"/>
        </w:rPr>
        <w:t>отчисления в резервные фонды по кредитам, выданным в рамках деятельности по кредитованию субъектов предпринимательства;</w:t>
      </w:r>
    </w:p>
    <w:p w14:paraId="5C810B17" w14:textId="77777777" w:rsidR="00375578" w:rsidRPr="00E83431" w:rsidRDefault="00375578" w:rsidP="004876E8">
      <w:pPr>
        <w:pStyle w:val="a4"/>
        <w:numPr>
          <w:ilvl w:val="0"/>
          <w:numId w:val="12"/>
        </w:numPr>
        <w:spacing w:after="0" w:line="240" w:lineRule="auto"/>
        <w:ind w:left="0" w:firstLine="709"/>
        <w:jc w:val="both"/>
        <w:rPr>
          <w:rFonts w:eastAsia="Times New Roman" w:cs="Times New Roman"/>
          <w:sz w:val="28"/>
          <w:szCs w:val="28"/>
          <w:lang w:eastAsia="ru-RU"/>
        </w:rPr>
      </w:pPr>
      <w:r w:rsidRPr="00E83431">
        <w:rPr>
          <w:rFonts w:eastAsia="Times New Roman" w:cs="Times New Roman"/>
          <w:sz w:val="28"/>
          <w:szCs w:val="28"/>
          <w:lang w:eastAsia="ru-RU"/>
        </w:rPr>
        <w:t>другие расходы, относящиеся к деятельности по кредитованию субъектов предпринимательства.</w:t>
      </w:r>
    </w:p>
    <w:p w14:paraId="5D9364E5" w14:textId="58FA6E65" w:rsidR="00375578" w:rsidRPr="00E83431" w:rsidRDefault="00375578" w:rsidP="004876E8">
      <w:pPr>
        <w:pStyle w:val="a4"/>
        <w:numPr>
          <w:ilvl w:val="0"/>
          <w:numId w:val="6"/>
        </w:numPr>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eastAsia="ru-RU"/>
        </w:rPr>
        <w:t xml:space="preserve">Общие расходы подлежат распределению между деятельностью по кредитованию субъектов предпринимательства и прочей деятельностью путем применения удельного веса, определенного в соответствии с пунктом </w:t>
      </w:r>
      <w:r w:rsidR="005F774B">
        <w:rPr>
          <w:rFonts w:eastAsia="Times New Roman" w:cs="Times New Roman"/>
          <w:sz w:val="28"/>
          <w:szCs w:val="24"/>
          <w:lang w:eastAsia="ru-RU"/>
        </w:rPr>
        <w:t>16</w:t>
      </w:r>
      <w:r w:rsidRPr="00E83431">
        <w:rPr>
          <w:rFonts w:eastAsia="Times New Roman" w:cs="Times New Roman"/>
          <w:sz w:val="28"/>
          <w:szCs w:val="24"/>
          <w:lang w:eastAsia="ru-RU"/>
        </w:rPr>
        <w:t xml:space="preserve"> </w:t>
      </w:r>
      <w:r w:rsidR="001076F6" w:rsidRPr="00E83431">
        <w:rPr>
          <w:rFonts w:eastAsia="Times New Roman" w:cs="Times New Roman"/>
          <w:sz w:val="28"/>
          <w:szCs w:val="24"/>
          <w:lang w:eastAsia="ru-RU"/>
        </w:rPr>
        <w:t xml:space="preserve">настоящих </w:t>
      </w:r>
      <w:r w:rsidRPr="00E83431">
        <w:rPr>
          <w:rFonts w:eastAsia="Times New Roman" w:cs="Times New Roman"/>
          <w:sz w:val="28"/>
          <w:szCs w:val="24"/>
          <w:lang w:eastAsia="ru-RU"/>
        </w:rPr>
        <w:t>Правил.</w:t>
      </w:r>
    </w:p>
    <w:p w14:paraId="3EB058A0" w14:textId="083B0D5B" w:rsidR="00C46B7B" w:rsidRPr="00E83431" w:rsidRDefault="00C46B7B" w:rsidP="004876E8">
      <w:pPr>
        <w:pStyle w:val="a4"/>
        <w:spacing w:after="0" w:line="240" w:lineRule="auto"/>
        <w:ind w:left="0" w:firstLine="709"/>
        <w:jc w:val="both"/>
        <w:rPr>
          <w:rFonts w:eastAsia="Times New Roman" w:cs="Times New Roman"/>
          <w:sz w:val="28"/>
          <w:szCs w:val="24"/>
          <w:lang w:eastAsia="ru-RU"/>
        </w:rPr>
      </w:pPr>
      <w:r w:rsidRPr="00E83431">
        <w:rPr>
          <w:rFonts w:eastAsia="Times New Roman" w:cs="Times New Roman"/>
          <w:sz w:val="28"/>
          <w:szCs w:val="24"/>
          <w:lang w:val="kk-KZ" w:eastAsia="ru-RU"/>
        </w:rPr>
        <w:t xml:space="preserve">В случае невозможности отнесения расходов, определенных пунктом </w:t>
      </w:r>
      <w:r w:rsidR="005F774B">
        <w:rPr>
          <w:rFonts w:eastAsia="Times New Roman" w:cs="Times New Roman"/>
          <w:sz w:val="28"/>
          <w:szCs w:val="24"/>
          <w:lang w:val="kk-KZ" w:eastAsia="ru-RU"/>
        </w:rPr>
        <w:t>14</w:t>
      </w:r>
      <w:r w:rsidRPr="00E83431">
        <w:rPr>
          <w:rFonts w:eastAsia="Times New Roman" w:cs="Times New Roman"/>
          <w:sz w:val="28"/>
          <w:szCs w:val="24"/>
          <w:lang w:val="kk-KZ" w:eastAsia="ru-RU"/>
        </w:rPr>
        <w:t xml:space="preserve"> </w:t>
      </w:r>
      <w:r w:rsidR="001076F6" w:rsidRPr="00E83431">
        <w:rPr>
          <w:rFonts w:eastAsia="Times New Roman" w:cs="Times New Roman"/>
          <w:sz w:val="28"/>
          <w:szCs w:val="24"/>
          <w:lang w:val="kk-KZ" w:eastAsia="ru-RU"/>
        </w:rPr>
        <w:t xml:space="preserve">настоящих Правил </w:t>
      </w:r>
      <w:r w:rsidRPr="00E83431">
        <w:rPr>
          <w:rFonts w:eastAsia="Times New Roman" w:cs="Times New Roman"/>
          <w:sz w:val="28"/>
          <w:szCs w:val="24"/>
          <w:lang w:val="kk-KZ" w:eastAsia="ru-RU"/>
        </w:rPr>
        <w:t>по прямой причинно-следственной связи к выделяемым категориям</w:t>
      </w:r>
      <w:r w:rsidRPr="00E83431">
        <w:rPr>
          <w:rFonts w:eastAsia="Times New Roman" w:cs="Times New Roman"/>
          <w:sz w:val="28"/>
          <w:szCs w:val="24"/>
          <w:lang w:eastAsia="ru-RU"/>
        </w:rPr>
        <w:t>, данные расходы подлежат включению в состав общих расходов и распределению между деятельностью по кредитованию субъектов предпринимательства и прочей деятельностью путем применения удельного веса</w:t>
      </w:r>
      <w:r w:rsidR="00065935" w:rsidRPr="00E83431">
        <w:rPr>
          <w:rFonts w:eastAsia="Times New Roman" w:cs="Times New Roman"/>
          <w:sz w:val="28"/>
          <w:szCs w:val="24"/>
          <w:lang w:eastAsia="ru-RU"/>
        </w:rPr>
        <w:t xml:space="preserve">, определенного в соответствии с пунктом </w:t>
      </w:r>
      <w:r w:rsidR="005D0FC5" w:rsidRPr="00E83431">
        <w:rPr>
          <w:rFonts w:eastAsia="Times New Roman" w:cs="Times New Roman"/>
          <w:sz w:val="28"/>
          <w:szCs w:val="24"/>
          <w:lang w:val="kk-KZ" w:eastAsia="ru-RU"/>
        </w:rPr>
        <w:t>1</w:t>
      </w:r>
      <w:r w:rsidR="005F774B">
        <w:rPr>
          <w:rFonts w:eastAsia="Times New Roman" w:cs="Times New Roman"/>
          <w:sz w:val="28"/>
          <w:szCs w:val="24"/>
          <w:lang w:val="kk-KZ" w:eastAsia="ru-RU"/>
        </w:rPr>
        <w:t>6</w:t>
      </w:r>
      <w:r w:rsidR="005D0FC5" w:rsidRPr="00E83431">
        <w:rPr>
          <w:rFonts w:eastAsia="Times New Roman" w:cs="Times New Roman"/>
          <w:sz w:val="28"/>
          <w:szCs w:val="24"/>
          <w:lang w:val="kk-KZ" w:eastAsia="ru-RU"/>
        </w:rPr>
        <w:t xml:space="preserve"> </w:t>
      </w:r>
      <w:r w:rsidR="001076F6" w:rsidRPr="00E83431">
        <w:rPr>
          <w:rFonts w:eastAsia="Times New Roman" w:cs="Times New Roman"/>
          <w:sz w:val="28"/>
          <w:szCs w:val="24"/>
          <w:lang w:val="kk-KZ" w:eastAsia="ru-RU"/>
        </w:rPr>
        <w:t xml:space="preserve">настоящих </w:t>
      </w:r>
      <w:r w:rsidR="00065935" w:rsidRPr="00E83431">
        <w:rPr>
          <w:rFonts w:eastAsia="Times New Roman" w:cs="Times New Roman"/>
          <w:sz w:val="28"/>
          <w:szCs w:val="24"/>
          <w:lang w:eastAsia="ru-RU"/>
        </w:rPr>
        <w:t>Правил.</w:t>
      </w:r>
    </w:p>
    <w:p w14:paraId="7A928279" w14:textId="6771096C"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eastAsia="Times New Roman" w:cs="Times New Roman"/>
          <w:sz w:val="28"/>
          <w:szCs w:val="24"/>
          <w:lang w:eastAsia="ru-RU"/>
        </w:rPr>
        <w:t>Удельный</w:t>
      </w:r>
      <w:r w:rsidRPr="00E83431">
        <w:rPr>
          <w:rFonts w:cs="Times New Roman"/>
          <w:sz w:val="28"/>
          <w:szCs w:val="28"/>
        </w:rPr>
        <w:t xml:space="preserve"> вес определяется как у</w:t>
      </w:r>
      <w:r w:rsidRPr="00E83431">
        <w:rPr>
          <w:rFonts w:cs="Times New Roman"/>
          <w:bCs/>
          <w:sz w:val="28"/>
          <w:szCs w:val="28"/>
        </w:rPr>
        <w:t>дельный вес совокупного годового дохода банка второго уровня от деятельности по кредитованию субъектов предпринимательства в размере суммы, определе</w:t>
      </w:r>
      <w:r w:rsidR="003E7035">
        <w:rPr>
          <w:rFonts w:cs="Times New Roman"/>
          <w:bCs/>
          <w:sz w:val="28"/>
          <w:szCs w:val="28"/>
        </w:rPr>
        <w:t>нной подпунктами 1), 2) и</w:t>
      </w:r>
      <w:r w:rsidR="001076F6" w:rsidRPr="00E83431">
        <w:rPr>
          <w:rFonts w:cs="Times New Roman"/>
          <w:bCs/>
          <w:sz w:val="28"/>
          <w:szCs w:val="28"/>
        </w:rPr>
        <w:t xml:space="preserve"> </w:t>
      </w:r>
      <w:r w:rsidRPr="00E83431">
        <w:rPr>
          <w:rFonts w:cs="Times New Roman"/>
          <w:bCs/>
          <w:sz w:val="28"/>
          <w:szCs w:val="28"/>
        </w:rPr>
        <w:t xml:space="preserve">3) пункта </w:t>
      </w:r>
      <w:r w:rsidR="00ED26B8" w:rsidRPr="00E83431">
        <w:rPr>
          <w:rFonts w:cs="Times New Roman"/>
          <w:bCs/>
          <w:sz w:val="28"/>
          <w:szCs w:val="28"/>
        </w:rPr>
        <w:t>1</w:t>
      </w:r>
      <w:r w:rsidR="005F774B">
        <w:rPr>
          <w:rFonts w:cs="Times New Roman"/>
          <w:bCs/>
          <w:sz w:val="28"/>
          <w:szCs w:val="28"/>
        </w:rPr>
        <w:t>1</w:t>
      </w:r>
      <w:r w:rsidR="001076F6" w:rsidRPr="00E83431">
        <w:rPr>
          <w:rFonts w:cs="Times New Roman"/>
          <w:bCs/>
          <w:sz w:val="28"/>
          <w:szCs w:val="28"/>
        </w:rPr>
        <w:t xml:space="preserve"> настоящих</w:t>
      </w:r>
      <w:r w:rsidRPr="00E83431">
        <w:rPr>
          <w:rFonts w:cs="Times New Roman"/>
          <w:bCs/>
          <w:sz w:val="28"/>
          <w:szCs w:val="28"/>
        </w:rPr>
        <w:t xml:space="preserve"> Правил, в общем совокупном годовом доходе банка второго уровня от деятельности, осуществляемой банками второго уровня без учета доходов от снижения размеров провизий (резервов), созданных банком второго уровня в соответствии со статьей 323 Налогового кодекса и доходов в </w:t>
      </w:r>
      <w:r w:rsidRPr="00E83431">
        <w:rPr>
          <w:rFonts w:cs="Times New Roman"/>
          <w:bCs/>
          <w:sz w:val="28"/>
          <w:szCs w:val="28"/>
        </w:rPr>
        <w:lastRenderedPageBreak/>
        <w:t>виде превышения суммы положительной курсовой разницы над суммой отрицательной курсовой разницы.</w:t>
      </w:r>
    </w:p>
    <w:p w14:paraId="61A461A1" w14:textId="77777777" w:rsidR="00375578" w:rsidRPr="00E83431" w:rsidRDefault="00375578" w:rsidP="004876E8">
      <w:pPr>
        <w:pStyle w:val="a4"/>
        <w:spacing w:after="0" w:line="240" w:lineRule="auto"/>
        <w:ind w:left="0" w:firstLine="709"/>
        <w:jc w:val="both"/>
        <w:rPr>
          <w:rFonts w:cs="Times New Roman"/>
          <w:bCs/>
          <w:sz w:val="28"/>
          <w:szCs w:val="28"/>
        </w:rPr>
      </w:pPr>
      <w:r w:rsidRPr="00E83431">
        <w:rPr>
          <w:rFonts w:cs="Times New Roman"/>
          <w:bCs/>
          <w:sz w:val="28"/>
          <w:szCs w:val="28"/>
        </w:rPr>
        <w:t>Общий совокупный доход определяется путем сложения совокупного годового дохода от деятельности по кредитованию субъектов предпринимательства и прочей деятельности.</w:t>
      </w:r>
    </w:p>
    <w:p w14:paraId="7A42391F" w14:textId="77777777"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bCs/>
          <w:sz w:val="28"/>
          <w:szCs w:val="28"/>
        </w:rPr>
        <w:t>Вычеты, относящиеся к деятельности по кредитованию субъектов предпринимательства (</w:t>
      </w:r>
      <w:proofErr w:type="spellStart"/>
      <w:r w:rsidRPr="00E83431">
        <w:rPr>
          <w:rFonts w:cs="Times New Roman"/>
          <w:bCs/>
          <w:sz w:val="28"/>
          <w:szCs w:val="28"/>
        </w:rPr>
        <w:t>В</w:t>
      </w:r>
      <w:r w:rsidRPr="00E83431">
        <w:rPr>
          <w:rFonts w:cs="Times New Roman"/>
          <w:bCs/>
          <w:sz w:val="28"/>
          <w:szCs w:val="28"/>
          <w:vertAlign w:val="subscript"/>
        </w:rPr>
        <w:t>пред</w:t>
      </w:r>
      <w:proofErr w:type="spellEnd"/>
      <w:r w:rsidRPr="00E83431">
        <w:rPr>
          <w:rFonts w:cs="Times New Roman"/>
          <w:bCs/>
          <w:sz w:val="28"/>
          <w:szCs w:val="28"/>
        </w:rPr>
        <w:t>), определяются по следующей формуле: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806B39" w:rsidRPr="00E83431" w14:paraId="4E1B34D9" w14:textId="77777777" w:rsidTr="00ED26B8">
        <w:tc>
          <w:tcPr>
            <w:tcW w:w="8784" w:type="dxa"/>
          </w:tcPr>
          <w:p w14:paraId="59966015" w14:textId="77777777" w:rsidR="00375578" w:rsidRPr="00E83431" w:rsidRDefault="00314901" w:rsidP="00735C05">
            <w:pPr>
              <w:ind w:firstLine="596"/>
              <w:jc w:val="both"/>
              <w:rPr>
                <w:rFonts w:cs="Times New Roman"/>
                <w:bCs/>
                <w:sz w:val="28"/>
                <w:szCs w:val="28"/>
              </w:rPr>
            </w:pPr>
            <m:oMath>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пред</m:t>
                  </m:r>
                </m:sub>
              </m:sSub>
              <m:r>
                <w:rPr>
                  <w:rFonts w:ascii="Cambria Math" w:hAnsi="Cambria Math" w:cs="Times New Roman"/>
                  <w:sz w:val="28"/>
                  <w:szCs w:val="28"/>
                </w:rPr>
                <m:t xml:space="preserve">=Удельный вес </m:t>
              </m:r>
              <m:r>
                <m:rPr>
                  <m:sty m:val="p"/>
                </m:rPr>
                <w:rPr>
                  <w:rFonts w:ascii="Cambria Math" w:hAnsi="Cambria Math" w:cs="Times New Roman"/>
                  <w:sz w:val="28"/>
                  <w:szCs w:val="28"/>
                </w:rPr>
                <w:sym w:font="Symbol" w:char="F0B4"/>
              </m:r>
              <m:r>
                <m:rPr>
                  <m:sty m:val="p"/>
                </m:rPr>
                <w:rPr>
                  <w:rFonts w:ascii="Cambria Math" w:hAnsi="Cambria Math" w:cs="Times New Roman"/>
                  <w:sz w:val="28"/>
                  <w:szCs w:val="28"/>
                </w:rPr>
                <m:t xml:space="preserve"> </m:t>
              </m:r>
              <m:d>
                <m:dPr>
                  <m:ctrlPr>
                    <w:rPr>
                      <w:rFonts w:ascii="Cambria Math" w:hAnsi="Cambria Math" w:cs="Times New Roman"/>
                      <w:bCs/>
                      <w:i/>
                      <w:sz w:val="28"/>
                      <w:szCs w:val="28"/>
                    </w:rPr>
                  </m:ctrlPr>
                </m:dPr>
                <m:e>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общ</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прпред</m:t>
                      </m:r>
                    </m:sub>
                  </m:sSub>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прпроч</m:t>
                      </m:r>
                    </m:sub>
                  </m:sSub>
                </m:e>
              </m:d>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прпред</m:t>
                  </m:r>
                </m:sub>
              </m:sSub>
            </m:oMath>
            <w:r w:rsidR="00375578" w:rsidRPr="00E83431">
              <w:rPr>
                <w:rFonts w:cs="Times New Roman"/>
                <w:bCs/>
                <w:sz w:val="28"/>
                <w:szCs w:val="28"/>
              </w:rPr>
              <w:t xml:space="preserve"> где: </w:t>
            </w:r>
          </w:p>
        </w:tc>
        <w:tc>
          <w:tcPr>
            <w:tcW w:w="561" w:type="dxa"/>
          </w:tcPr>
          <w:p w14:paraId="78F0EF59" w14:textId="77777777" w:rsidR="00375578" w:rsidRPr="00E83431" w:rsidRDefault="00375578" w:rsidP="004876E8">
            <w:pPr>
              <w:jc w:val="center"/>
              <w:rPr>
                <w:rFonts w:cs="Times New Roman"/>
                <w:bCs/>
                <w:sz w:val="28"/>
                <w:szCs w:val="28"/>
              </w:rPr>
            </w:pPr>
          </w:p>
        </w:tc>
      </w:tr>
    </w:tbl>
    <w:p w14:paraId="04C74B11" w14:textId="77777777" w:rsidR="00375578" w:rsidRPr="00E83431" w:rsidRDefault="00375578" w:rsidP="004876E8">
      <w:pPr>
        <w:spacing w:after="0" w:line="240" w:lineRule="auto"/>
        <w:ind w:firstLine="709"/>
        <w:jc w:val="both"/>
        <w:rPr>
          <w:rFonts w:cs="Times New Roman"/>
          <w:bCs/>
          <w:sz w:val="28"/>
          <w:szCs w:val="28"/>
        </w:rPr>
      </w:pPr>
      <w:proofErr w:type="spellStart"/>
      <w:proofErr w:type="gramStart"/>
      <w:r w:rsidRPr="00E83431">
        <w:rPr>
          <w:rFonts w:cs="Times New Roman"/>
          <w:bCs/>
          <w:sz w:val="28"/>
          <w:szCs w:val="28"/>
        </w:rPr>
        <w:t>В</w:t>
      </w:r>
      <w:r w:rsidRPr="00E83431">
        <w:rPr>
          <w:rFonts w:cs="Times New Roman"/>
          <w:bCs/>
          <w:sz w:val="28"/>
          <w:szCs w:val="28"/>
          <w:vertAlign w:val="subscript"/>
        </w:rPr>
        <w:t>общ</w:t>
      </w:r>
      <w:proofErr w:type="spellEnd"/>
      <w:r w:rsidRPr="00E83431">
        <w:rPr>
          <w:rFonts w:cs="Times New Roman"/>
          <w:bCs/>
          <w:sz w:val="28"/>
          <w:szCs w:val="28"/>
          <w:vertAlign w:val="subscript"/>
        </w:rPr>
        <w:t xml:space="preserve"> </w:t>
      </w:r>
      <w:r w:rsidRPr="00E83431">
        <w:rPr>
          <w:rFonts w:cs="Times New Roman"/>
          <w:bCs/>
          <w:sz w:val="28"/>
          <w:szCs w:val="28"/>
        </w:rPr>
        <w:t xml:space="preserve"> –</w:t>
      </w:r>
      <w:proofErr w:type="gramEnd"/>
      <w:r w:rsidRPr="00E83431">
        <w:rPr>
          <w:rFonts w:cs="Times New Roman"/>
          <w:bCs/>
          <w:sz w:val="28"/>
          <w:szCs w:val="28"/>
        </w:rPr>
        <w:t xml:space="preserve"> сумма всех вычетов, примененных налогоплательщиком в отчетном налоговом периоде</w:t>
      </w:r>
      <w:r w:rsidRPr="00E83431">
        <w:t xml:space="preserve"> </w:t>
      </w:r>
      <w:r w:rsidRPr="00E83431">
        <w:rPr>
          <w:rFonts w:cs="Times New Roman"/>
          <w:bCs/>
          <w:sz w:val="28"/>
          <w:szCs w:val="28"/>
        </w:rPr>
        <w:t>в соответствии с главой 26 Налогового кодекса;</w:t>
      </w:r>
    </w:p>
    <w:p w14:paraId="6C9783AB" w14:textId="23EB428B" w:rsidR="00375578" w:rsidRPr="00E83431" w:rsidRDefault="00375578" w:rsidP="004876E8">
      <w:pPr>
        <w:spacing w:after="0" w:line="240" w:lineRule="auto"/>
        <w:ind w:firstLine="709"/>
        <w:jc w:val="both"/>
        <w:rPr>
          <w:rFonts w:cs="Times New Roman"/>
          <w:bCs/>
          <w:sz w:val="28"/>
          <w:szCs w:val="28"/>
        </w:rPr>
      </w:pPr>
      <w:proofErr w:type="spellStart"/>
      <w:r w:rsidRPr="00E83431">
        <w:rPr>
          <w:rFonts w:cs="Times New Roman"/>
          <w:bCs/>
          <w:sz w:val="28"/>
          <w:szCs w:val="28"/>
        </w:rPr>
        <w:t>В</w:t>
      </w:r>
      <w:r w:rsidRPr="00E83431">
        <w:rPr>
          <w:rFonts w:cs="Times New Roman"/>
          <w:bCs/>
          <w:sz w:val="28"/>
          <w:szCs w:val="28"/>
          <w:vertAlign w:val="subscript"/>
        </w:rPr>
        <w:t>прпред</w:t>
      </w:r>
      <w:proofErr w:type="spellEnd"/>
      <w:r w:rsidRPr="00E83431">
        <w:rPr>
          <w:rFonts w:cs="Times New Roman"/>
          <w:bCs/>
          <w:sz w:val="28"/>
          <w:szCs w:val="28"/>
        </w:rPr>
        <w:t xml:space="preserve"> – сумма </w:t>
      </w:r>
      <w:r w:rsidR="00494541" w:rsidRPr="00E83431">
        <w:rPr>
          <w:rFonts w:cs="Times New Roman"/>
          <w:bCs/>
          <w:sz w:val="28"/>
          <w:szCs w:val="28"/>
          <w:lang w:val="kk-KZ"/>
        </w:rPr>
        <w:t xml:space="preserve">прямых </w:t>
      </w:r>
      <w:r w:rsidRPr="00E83431">
        <w:rPr>
          <w:rFonts w:cs="Times New Roman"/>
          <w:bCs/>
          <w:sz w:val="28"/>
          <w:szCs w:val="28"/>
        </w:rPr>
        <w:t>вычетов, относящихся к деятельности по кредитованию субъектов предпринимательства, опреде</w:t>
      </w:r>
      <w:r w:rsidR="00B12BB5">
        <w:rPr>
          <w:rFonts w:cs="Times New Roman"/>
          <w:bCs/>
          <w:sz w:val="28"/>
          <w:szCs w:val="28"/>
        </w:rPr>
        <w:t xml:space="preserve">ленная в соответствии с пунктом </w:t>
      </w:r>
      <w:r w:rsidR="00ED26B8" w:rsidRPr="00E83431">
        <w:rPr>
          <w:rFonts w:cs="Times New Roman"/>
          <w:bCs/>
          <w:sz w:val="28"/>
          <w:szCs w:val="28"/>
        </w:rPr>
        <w:t>1</w:t>
      </w:r>
      <w:r w:rsidR="005F774B">
        <w:rPr>
          <w:rFonts w:cs="Times New Roman"/>
          <w:bCs/>
          <w:sz w:val="28"/>
          <w:szCs w:val="28"/>
        </w:rPr>
        <w:t>4</w:t>
      </w:r>
      <w:r w:rsidR="009303A4" w:rsidRPr="00E83431">
        <w:rPr>
          <w:rFonts w:cs="Times New Roman"/>
          <w:bCs/>
          <w:sz w:val="28"/>
          <w:szCs w:val="28"/>
          <w:lang w:val="kk-KZ"/>
        </w:rPr>
        <w:t xml:space="preserve"> </w:t>
      </w:r>
      <w:r w:rsidR="001076F6" w:rsidRPr="00E83431">
        <w:rPr>
          <w:rFonts w:cs="Times New Roman"/>
          <w:bCs/>
          <w:sz w:val="28"/>
          <w:szCs w:val="28"/>
          <w:lang w:val="kk-KZ"/>
        </w:rPr>
        <w:t xml:space="preserve">настоящих </w:t>
      </w:r>
      <w:r w:rsidRPr="00E83431">
        <w:rPr>
          <w:rFonts w:cs="Times New Roman"/>
          <w:bCs/>
          <w:sz w:val="28"/>
          <w:szCs w:val="28"/>
        </w:rPr>
        <w:t>Правил;</w:t>
      </w:r>
    </w:p>
    <w:p w14:paraId="0BA335AE" w14:textId="4BC24486" w:rsidR="00375578" w:rsidRPr="00E83431" w:rsidRDefault="00375578" w:rsidP="004876E8">
      <w:pPr>
        <w:spacing w:after="0" w:line="240" w:lineRule="auto"/>
        <w:ind w:firstLine="709"/>
        <w:jc w:val="both"/>
        <w:rPr>
          <w:rFonts w:cs="Times New Roman"/>
          <w:bCs/>
          <w:sz w:val="28"/>
          <w:szCs w:val="28"/>
        </w:rPr>
      </w:pPr>
      <w:proofErr w:type="spellStart"/>
      <w:r w:rsidRPr="00E83431">
        <w:rPr>
          <w:rFonts w:cs="Times New Roman"/>
          <w:bCs/>
          <w:sz w:val="28"/>
          <w:szCs w:val="28"/>
        </w:rPr>
        <w:t>В</w:t>
      </w:r>
      <w:r w:rsidRPr="00E83431">
        <w:rPr>
          <w:rFonts w:cs="Times New Roman"/>
          <w:bCs/>
          <w:sz w:val="28"/>
          <w:szCs w:val="28"/>
          <w:vertAlign w:val="subscript"/>
        </w:rPr>
        <w:t>прпроч</w:t>
      </w:r>
      <w:proofErr w:type="spellEnd"/>
      <w:r w:rsidRPr="00E83431">
        <w:rPr>
          <w:rFonts w:cs="Times New Roman"/>
          <w:bCs/>
          <w:sz w:val="28"/>
          <w:szCs w:val="28"/>
        </w:rPr>
        <w:t xml:space="preserve"> – сумма </w:t>
      </w:r>
      <w:r w:rsidR="00494541" w:rsidRPr="00E83431">
        <w:rPr>
          <w:rFonts w:cs="Times New Roman"/>
          <w:bCs/>
          <w:sz w:val="28"/>
          <w:szCs w:val="28"/>
          <w:lang w:val="kk-KZ"/>
        </w:rPr>
        <w:t xml:space="preserve">прямых </w:t>
      </w:r>
      <w:r w:rsidRPr="00E83431">
        <w:rPr>
          <w:rFonts w:cs="Times New Roman"/>
          <w:bCs/>
          <w:sz w:val="28"/>
          <w:szCs w:val="28"/>
        </w:rPr>
        <w:t>вычетов, относящихся к прочей деятельности, определенная в соответствии с пунктом 2</w:t>
      </w:r>
      <w:r w:rsidR="00DE1AD1">
        <w:rPr>
          <w:rFonts w:cs="Times New Roman"/>
          <w:bCs/>
          <w:sz w:val="28"/>
          <w:szCs w:val="28"/>
        </w:rPr>
        <w:t>5</w:t>
      </w:r>
      <w:r w:rsidRPr="00E83431">
        <w:rPr>
          <w:rFonts w:cs="Times New Roman"/>
          <w:bCs/>
          <w:sz w:val="28"/>
          <w:szCs w:val="28"/>
        </w:rPr>
        <w:t xml:space="preserve"> </w:t>
      </w:r>
      <w:r w:rsidR="00ED26B8" w:rsidRPr="00E83431">
        <w:rPr>
          <w:rFonts w:cs="Times New Roman"/>
          <w:bCs/>
          <w:sz w:val="28"/>
          <w:szCs w:val="28"/>
        </w:rPr>
        <w:t xml:space="preserve">настоящих </w:t>
      </w:r>
      <w:r w:rsidRPr="00E83431">
        <w:rPr>
          <w:rFonts w:cs="Times New Roman"/>
          <w:bCs/>
          <w:sz w:val="28"/>
          <w:szCs w:val="28"/>
        </w:rPr>
        <w:t>Правил;</w:t>
      </w:r>
    </w:p>
    <w:p w14:paraId="0F4EFFBF" w14:textId="1087C749" w:rsidR="00375578" w:rsidRPr="00E83431" w:rsidRDefault="00375578" w:rsidP="004876E8">
      <w:pPr>
        <w:spacing w:after="0" w:line="240" w:lineRule="auto"/>
        <w:ind w:firstLine="709"/>
        <w:jc w:val="both"/>
        <w:rPr>
          <w:rFonts w:cs="Times New Roman"/>
          <w:sz w:val="28"/>
          <w:szCs w:val="28"/>
        </w:rPr>
      </w:pPr>
      <w:r w:rsidRPr="00E83431">
        <w:rPr>
          <w:rFonts w:cs="Times New Roman"/>
          <w:sz w:val="28"/>
          <w:szCs w:val="28"/>
        </w:rPr>
        <w:t xml:space="preserve">Удельный вес – удельный вес определенный в соответствии с пунктом </w:t>
      </w:r>
      <w:r w:rsidR="00ED26B8" w:rsidRPr="00E83431">
        <w:rPr>
          <w:rFonts w:cs="Times New Roman"/>
          <w:sz w:val="28"/>
          <w:szCs w:val="28"/>
        </w:rPr>
        <w:t>1</w:t>
      </w:r>
      <w:r w:rsidR="00DE1AD1">
        <w:rPr>
          <w:rFonts w:cs="Times New Roman"/>
          <w:sz w:val="28"/>
          <w:szCs w:val="28"/>
        </w:rPr>
        <w:t>6</w:t>
      </w:r>
      <w:r w:rsidR="00474EE4" w:rsidRPr="00E83431">
        <w:rPr>
          <w:rFonts w:cs="Times New Roman"/>
          <w:sz w:val="28"/>
          <w:szCs w:val="28"/>
        </w:rPr>
        <w:t xml:space="preserve"> </w:t>
      </w:r>
      <w:r w:rsidR="001076F6" w:rsidRPr="00E83431">
        <w:rPr>
          <w:rFonts w:cs="Times New Roman"/>
          <w:sz w:val="28"/>
          <w:szCs w:val="28"/>
        </w:rPr>
        <w:t xml:space="preserve">настоящих </w:t>
      </w:r>
      <w:r w:rsidR="00474EE4" w:rsidRPr="00E83431">
        <w:rPr>
          <w:rFonts w:cs="Times New Roman"/>
          <w:sz w:val="28"/>
          <w:szCs w:val="28"/>
          <w:lang w:val="kk-KZ"/>
        </w:rPr>
        <w:t>П</w:t>
      </w:r>
      <w:proofErr w:type="spellStart"/>
      <w:r w:rsidRPr="00E83431">
        <w:rPr>
          <w:rFonts w:cs="Times New Roman"/>
          <w:sz w:val="28"/>
          <w:szCs w:val="28"/>
        </w:rPr>
        <w:t>равил</w:t>
      </w:r>
      <w:proofErr w:type="spellEnd"/>
      <w:r w:rsidRPr="00E83431">
        <w:rPr>
          <w:rFonts w:cs="Times New Roman"/>
          <w:sz w:val="28"/>
          <w:szCs w:val="28"/>
        </w:rPr>
        <w:t>.</w:t>
      </w:r>
    </w:p>
    <w:p w14:paraId="64B60A51" w14:textId="5A438CE0" w:rsidR="00375578" w:rsidRPr="00E83431" w:rsidRDefault="00375578" w:rsidP="004876E8">
      <w:pPr>
        <w:pStyle w:val="a4"/>
        <w:spacing w:after="0" w:line="240" w:lineRule="auto"/>
        <w:ind w:left="709"/>
        <w:jc w:val="both"/>
        <w:rPr>
          <w:rFonts w:eastAsia="Times New Roman" w:cs="Times New Roman"/>
          <w:sz w:val="28"/>
          <w:szCs w:val="24"/>
          <w:lang w:eastAsia="ru-RU"/>
        </w:rPr>
      </w:pPr>
    </w:p>
    <w:p w14:paraId="6C806316" w14:textId="77777777" w:rsidR="005D0FC5" w:rsidRPr="00E83431" w:rsidRDefault="005D0FC5" w:rsidP="004876E8">
      <w:pPr>
        <w:pStyle w:val="a4"/>
        <w:spacing w:after="0" w:line="240" w:lineRule="auto"/>
        <w:ind w:left="709"/>
        <w:jc w:val="both"/>
        <w:rPr>
          <w:rFonts w:eastAsia="Times New Roman" w:cs="Times New Roman"/>
          <w:sz w:val="28"/>
          <w:szCs w:val="24"/>
          <w:lang w:eastAsia="ru-RU"/>
        </w:rPr>
      </w:pPr>
    </w:p>
    <w:p w14:paraId="36B6ADA7" w14:textId="77777777" w:rsidR="00375578" w:rsidRPr="00E83431" w:rsidRDefault="00375578" w:rsidP="004876E8">
      <w:pPr>
        <w:pStyle w:val="a4"/>
        <w:spacing w:after="0" w:line="240" w:lineRule="auto"/>
        <w:ind w:left="709"/>
        <w:jc w:val="center"/>
        <w:rPr>
          <w:rFonts w:cs="Times New Roman"/>
          <w:b/>
          <w:bCs/>
          <w:sz w:val="28"/>
          <w:szCs w:val="28"/>
        </w:rPr>
      </w:pPr>
      <w:r w:rsidRPr="00E83431">
        <w:rPr>
          <w:rFonts w:cs="Times New Roman"/>
          <w:b/>
          <w:bCs/>
          <w:sz w:val="28"/>
          <w:szCs w:val="28"/>
        </w:rPr>
        <w:t>Параграф 6. Корректировка вычетов, относящихся к деятельности по кредитованию субъектов предпринимательства</w:t>
      </w:r>
    </w:p>
    <w:p w14:paraId="1930AC8C" w14:textId="77777777" w:rsidR="00375578" w:rsidRPr="00E83431" w:rsidRDefault="00375578" w:rsidP="004876E8">
      <w:pPr>
        <w:pStyle w:val="a4"/>
        <w:spacing w:after="0" w:line="240" w:lineRule="auto"/>
        <w:ind w:left="709"/>
        <w:rPr>
          <w:rFonts w:eastAsia="Times New Roman" w:cs="Times New Roman"/>
          <w:sz w:val="28"/>
          <w:szCs w:val="24"/>
          <w:lang w:eastAsia="ru-RU"/>
        </w:rPr>
      </w:pPr>
    </w:p>
    <w:p w14:paraId="7B583845" w14:textId="77777777"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bCs/>
          <w:sz w:val="28"/>
          <w:szCs w:val="28"/>
        </w:rPr>
        <w:t>Корректировкой вычетов, относящихся к деятельности по кредитованию субъектов предпринимательства, признается увеличение или уменьшение размера вычетов отчетного налогового периода в пределах суммы ранее признанного вычета в случаях, установленных пунктом 2 статьи 288 Налогового кодекса.</w:t>
      </w:r>
    </w:p>
    <w:p w14:paraId="02739EDD" w14:textId="77777777" w:rsidR="00375578" w:rsidRPr="00E83431" w:rsidRDefault="00375578" w:rsidP="004876E8">
      <w:pPr>
        <w:pStyle w:val="a4"/>
        <w:spacing w:after="0" w:line="240" w:lineRule="auto"/>
        <w:ind w:left="709"/>
        <w:jc w:val="both"/>
        <w:rPr>
          <w:rFonts w:cs="Times New Roman"/>
          <w:bCs/>
          <w:sz w:val="28"/>
          <w:szCs w:val="28"/>
        </w:rPr>
      </w:pPr>
    </w:p>
    <w:p w14:paraId="28A23810" w14:textId="77777777" w:rsidR="00375578" w:rsidRPr="00E83431" w:rsidRDefault="00375578" w:rsidP="004876E8">
      <w:pPr>
        <w:pStyle w:val="a4"/>
        <w:spacing w:after="0" w:line="240" w:lineRule="auto"/>
        <w:ind w:left="709"/>
        <w:jc w:val="both"/>
        <w:rPr>
          <w:rFonts w:cs="Times New Roman"/>
          <w:bCs/>
          <w:sz w:val="28"/>
          <w:szCs w:val="28"/>
        </w:rPr>
      </w:pPr>
    </w:p>
    <w:p w14:paraId="724D84FE" w14:textId="73AE8615" w:rsidR="00375578" w:rsidRPr="00E83431" w:rsidRDefault="00375578" w:rsidP="004876E8">
      <w:pPr>
        <w:spacing w:after="0" w:line="240" w:lineRule="auto"/>
        <w:jc w:val="center"/>
        <w:rPr>
          <w:rFonts w:cs="Times New Roman"/>
          <w:b/>
          <w:sz w:val="28"/>
          <w:szCs w:val="28"/>
        </w:rPr>
      </w:pPr>
      <w:r w:rsidRPr="00E83431">
        <w:rPr>
          <w:rFonts w:cs="Times New Roman"/>
          <w:b/>
          <w:sz w:val="28"/>
          <w:szCs w:val="28"/>
        </w:rPr>
        <w:t xml:space="preserve">Глава 3. </w:t>
      </w:r>
      <w:r w:rsidR="00062E45" w:rsidRPr="00E83431">
        <w:rPr>
          <w:rFonts w:cs="Times New Roman"/>
          <w:b/>
          <w:sz w:val="28"/>
          <w:szCs w:val="28"/>
        </w:rPr>
        <w:t>Порядок о</w:t>
      </w:r>
      <w:r w:rsidRPr="00E83431">
        <w:rPr>
          <w:rFonts w:cs="Times New Roman"/>
          <w:b/>
          <w:sz w:val="28"/>
          <w:szCs w:val="28"/>
        </w:rPr>
        <w:t>пределени</w:t>
      </w:r>
      <w:r w:rsidR="00062E45" w:rsidRPr="00E83431">
        <w:rPr>
          <w:rFonts w:cs="Times New Roman"/>
          <w:b/>
          <w:sz w:val="28"/>
          <w:szCs w:val="28"/>
        </w:rPr>
        <w:t>я</w:t>
      </w:r>
      <w:r w:rsidRPr="00E83431">
        <w:rPr>
          <w:rFonts w:cs="Times New Roman"/>
          <w:b/>
          <w:sz w:val="28"/>
          <w:szCs w:val="28"/>
        </w:rPr>
        <w:t xml:space="preserve"> налогооблагаемого дохода от прочей деятельности </w:t>
      </w:r>
    </w:p>
    <w:p w14:paraId="22F40A8C" w14:textId="77777777" w:rsidR="00375578" w:rsidRPr="00E83431" w:rsidRDefault="00375578" w:rsidP="004876E8">
      <w:pPr>
        <w:spacing w:after="0" w:line="240" w:lineRule="auto"/>
        <w:jc w:val="both"/>
        <w:rPr>
          <w:rFonts w:cs="Times New Roman"/>
          <w:bCs/>
          <w:sz w:val="28"/>
          <w:szCs w:val="28"/>
        </w:rPr>
      </w:pPr>
    </w:p>
    <w:p w14:paraId="35E10B56" w14:textId="77777777" w:rsidR="00142B52" w:rsidRPr="00E83431" w:rsidRDefault="00375578" w:rsidP="004876E8">
      <w:pPr>
        <w:spacing w:after="0" w:line="240" w:lineRule="auto"/>
        <w:jc w:val="center"/>
        <w:rPr>
          <w:rFonts w:cs="Times New Roman"/>
          <w:b/>
          <w:bCs/>
          <w:sz w:val="28"/>
          <w:szCs w:val="28"/>
        </w:rPr>
      </w:pPr>
      <w:r w:rsidRPr="00E83431">
        <w:rPr>
          <w:rFonts w:cs="Times New Roman"/>
          <w:b/>
          <w:bCs/>
          <w:sz w:val="28"/>
          <w:szCs w:val="28"/>
        </w:rPr>
        <w:t>Параграф 1. Налогооблагаемый доход или убыток</w:t>
      </w:r>
      <w:r w:rsidR="00142B52" w:rsidRPr="00E83431">
        <w:rPr>
          <w:rFonts w:cs="Times New Roman"/>
          <w:b/>
          <w:bCs/>
          <w:sz w:val="28"/>
          <w:szCs w:val="28"/>
          <w:lang w:val="kk-KZ"/>
        </w:rPr>
        <w:t xml:space="preserve"> </w:t>
      </w:r>
      <w:r w:rsidR="00142B52" w:rsidRPr="00E83431">
        <w:rPr>
          <w:rFonts w:cs="Times New Roman"/>
          <w:b/>
          <w:sz w:val="28"/>
          <w:szCs w:val="28"/>
        </w:rPr>
        <w:t>от прочей деятельности</w:t>
      </w:r>
    </w:p>
    <w:p w14:paraId="07456385" w14:textId="157CB14B" w:rsidR="00375578" w:rsidRPr="00E83431" w:rsidRDefault="00375578" w:rsidP="004876E8">
      <w:pPr>
        <w:spacing w:after="0" w:line="240" w:lineRule="auto"/>
        <w:jc w:val="center"/>
        <w:rPr>
          <w:rFonts w:cs="Times New Roman"/>
          <w:b/>
          <w:bCs/>
          <w:sz w:val="28"/>
          <w:szCs w:val="28"/>
        </w:rPr>
      </w:pPr>
    </w:p>
    <w:p w14:paraId="1C240269" w14:textId="77777777"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sz w:val="28"/>
          <w:szCs w:val="28"/>
        </w:rPr>
        <w:t xml:space="preserve">Налогооблагаемый доход банка </w:t>
      </w:r>
      <w:r w:rsidRPr="00E83431">
        <w:rPr>
          <w:rFonts w:cs="Times New Roman"/>
          <w:bCs/>
          <w:sz w:val="28"/>
          <w:szCs w:val="28"/>
        </w:rPr>
        <w:t>второго уровня</w:t>
      </w:r>
      <w:r w:rsidRPr="00E83431">
        <w:rPr>
          <w:rFonts w:cs="Times New Roman"/>
          <w:sz w:val="28"/>
          <w:szCs w:val="28"/>
        </w:rPr>
        <w:t xml:space="preserve"> от прочей деятельности (</w:t>
      </w:r>
      <w:proofErr w:type="spellStart"/>
      <w:r w:rsidRPr="00E83431">
        <w:rPr>
          <w:rFonts w:cs="Times New Roman"/>
          <w:sz w:val="28"/>
          <w:szCs w:val="28"/>
        </w:rPr>
        <w:t>НОД</w:t>
      </w:r>
      <w:r w:rsidRPr="00E83431">
        <w:rPr>
          <w:rFonts w:cs="Times New Roman"/>
          <w:sz w:val="28"/>
          <w:szCs w:val="28"/>
          <w:vertAlign w:val="subscript"/>
        </w:rPr>
        <w:t>прочий</w:t>
      </w:r>
      <w:proofErr w:type="spellEnd"/>
      <w:r w:rsidRPr="00E83431">
        <w:rPr>
          <w:rFonts w:cs="Times New Roman"/>
          <w:sz w:val="28"/>
          <w:szCs w:val="28"/>
        </w:rPr>
        <w:t xml:space="preserve">), </w:t>
      </w:r>
      <w:r w:rsidRPr="00E83431">
        <w:rPr>
          <w:rFonts w:cs="Times New Roman"/>
          <w:bCs/>
          <w:sz w:val="28"/>
          <w:szCs w:val="28"/>
        </w:rPr>
        <w:t>определяется по следующей формуле:</w:t>
      </w:r>
    </w:p>
    <w:p w14:paraId="2C7D3131" w14:textId="17F87650" w:rsidR="00375578" w:rsidRPr="00E83431" w:rsidRDefault="00314901" w:rsidP="004876E8">
      <w:pPr>
        <w:pStyle w:val="a4"/>
        <w:spacing w:before="240"/>
        <w:ind w:left="0" w:firstLine="709"/>
        <w:jc w:val="both"/>
        <w:rPr>
          <w:rFonts w:cs="Times New Roman"/>
          <w:bCs/>
          <w:sz w:val="28"/>
          <w:szCs w:val="28"/>
        </w:rPr>
      </w:pPr>
      <m:oMath>
        <m:sSub>
          <m:sSubPr>
            <m:ctrlPr>
              <w:rPr>
                <w:rFonts w:ascii="Cambria Math" w:hAnsi="Cambria Math" w:cs="Times New Roman"/>
                <w:bCs/>
                <w:sz w:val="28"/>
                <w:szCs w:val="28"/>
              </w:rPr>
            </m:ctrlPr>
          </m:sSubPr>
          <m:e>
            <m:r>
              <m:rPr>
                <m:sty m:val="p"/>
              </m:rPr>
              <w:rPr>
                <w:rFonts w:ascii="Cambria Math" w:hAnsi="Cambria Math" w:cs="Times New Roman"/>
                <w:sz w:val="28"/>
                <w:szCs w:val="28"/>
              </w:rPr>
              <m:t xml:space="preserve">НОД </m:t>
            </m:r>
          </m:e>
          <m:sub>
            <m:r>
              <w:rPr>
                <w:rFonts w:ascii="Cambria Math" w:hAnsi="Cambria Math" w:cs="Times New Roman"/>
                <w:sz w:val="28"/>
                <w:szCs w:val="28"/>
              </w:rPr>
              <m:t>прочий</m:t>
            </m:r>
          </m:sub>
        </m:sSub>
        <m:r>
          <m:rPr>
            <m:sty m:val="p"/>
          </m:rPr>
          <w:rPr>
            <w:rFonts w:ascii="Cambria Math" w:hAnsi="Cambria Math" w:cs="Times New Roman"/>
            <w:sz w:val="28"/>
            <w:szCs w:val="28"/>
          </w:rPr>
          <m:t>=</m:t>
        </m:r>
        <m:sSub>
          <m:sSubPr>
            <m:ctrlPr>
              <w:rPr>
                <w:rFonts w:ascii="Cambria Math" w:hAnsi="Cambria Math" w:cs="Times New Roman"/>
                <w:bCs/>
                <w:sz w:val="28"/>
                <w:szCs w:val="28"/>
              </w:rPr>
            </m:ctrlPr>
          </m:sSubPr>
          <m:e>
            <m:r>
              <m:rPr>
                <m:sty m:val="p"/>
              </m:rPr>
              <w:rPr>
                <w:rFonts w:ascii="Cambria Math" w:hAnsi="Cambria Math" w:cs="Times New Roman"/>
                <w:sz w:val="28"/>
                <w:szCs w:val="28"/>
              </w:rPr>
              <m:t xml:space="preserve">СГД </m:t>
            </m:r>
          </m:e>
          <m:sub>
            <m:r>
              <w:rPr>
                <w:rFonts w:ascii="Cambria Math" w:hAnsi="Cambria Math" w:cs="Times New Roman"/>
                <w:sz w:val="28"/>
                <w:szCs w:val="28"/>
              </w:rPr>
              <m:t>прочий</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Ум</m:t>
            </m:r>
          </m:e>
          <m:sub>
            <m:r>
              <w:rPr>
                <w:rFonts w:ascii="Cambria Math" w:hAnsi="Cambria Math" w:cs="Times New Roman"/>
                <w:sz w:val="28"/>
                <w:szCs w:val="28"/>
              </w:rPr>
              <m:t>прочее</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прочая</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прочие</m:t>
            </m:r>
          </m:sub>
        </m:sSub>
        <m:r>
          <w:rPr>
            <w:rFonts w:ascii="Cambria Math" w:hAnsi="Cambria Math" w:cs="Times New Roman"/>
            <w:sz w:val="28"/>
            <w:szCs w:val="28"/>
          </w:rPr>
          <m:t>±(Кв*</m:t>
        </m:r>
        <m:d>
          <m:dPr>
            <m:ctrlPr>
              <w:rPr>
                <w:rFonts w:ascii="Cambria Math" w:hAnsi="Cambria Math" w:cs="Times New Roman"/>
                <w:i/>
                <w:sz w:val="28"/>
                <w:szCs w:val="28"/>
              </w:rPr>
            </m:ctrlPr>
          </m:dPr>
          <m:e>
            <m:r>
              <w:rPr>
                <w:rFonts w:ascii="Cambria Math" w:hAnsi="Cambria Math" w:cs="Times New Roman"/>
                <w:sz w:val="28"/>
                <w:szCs w:val="28"/>
              </w:rPr>
              <m:t>1-Удельный вес</m:t>
            </m:r>
          </m:e>
        </m:d>
        <m:r>
          <w:rPr>
            <w:rFonts w:ascii="Cambria Math" w:hAnsi="Cambria Math" w:cs="Times New Roman"/>
            <w:sz w:val="28"/>
            <w:szCs w:val="28"/>
          </w:rPr>
          <m:t>))</m:t>
        </m:r>
      </m:oMath>
      <w:r w:rsidR="00375578" w:rsidRPr="00E83431">
        <w:rPr>
          <w:rFonts w:cs="Times New Roman"/>
          <w:bCs/>
          <w:sz w:val="28"/>
          <w:szCs w:val="28"/>
        </w:rPr>
        <w:t>, где:</w:t>
      </w:r>
    </w:p>
    <w:p w14:paraId="59D4DD5F" w14:textId="77777777" w:rsidR="00375578" w:rsidRPr="00E83431" w:rsidRDefault="00375578" w:rsidP="004876E8">
      <w:pPr>
        <w:spacing w:after="0" w:line="240" w:lineRule="auto"/>
        <w:ind w:firstLine="709"/>
        <w:jc w:val="both"/>
        <w:rPr>
          <w:rFonts w:cs="Times New Roman"/>
          <w:sz w:val="28"/>
          <w:szCs w:val="28"/>
        </w:rPr>
      </w:pPr>
      <w:proofErr w:type="spellStart"/>
      <w:r w:rsidRPr="00E83431">
        <w:rPr>
          <w:rFonts w:cs="Times New Roman"/>
          <w:bCs/>
          <w:sz w:val="28"/>
          <w:szCs w:val="28"/>
        </w:rPr>
        <w:t>НОД</w:t>
      </w:r>
      <w:r w:rsidRPr="00E83431">
        <w:rPr>
          <w:rFonts w:cs="Times New Roman"/>
          <w:bCs/>
          <w:sz w:val="28"/>
          <w:szCs w:val="28"/>
          <w:vertAlign w:val="subscript"/>
        </w:rPr>
        <w:t>прочий</w:t>
      </w:r>
      <w:proofErr w:type="spellEnd"/>
      <w:r w:rsidRPr="00E83431">
        <w:rPr>
          <w:rFonts w:cs="Times New Roman"/>
          <w:bCs/>
          <w:sz w:val="28"/>
          <w:szCs w:val="28"/>
        </w:rPr>
        <w:t xml:space="preserve"> – </w:t>
      </w:r>
      <w:r w:rsidRPr="00E83431">
        <w:rPr>
          <w:rFonts w:cs="Times New Roman"/>
          <w:sz w:val="28"/>
          <w:szCs w:val="28"/>
        </w:rPr>
        <w:t>налогооблагаемый доход банка второго уровня от прочей деятельности;</w:t>
      </w:r>
    </w:p>
    <w:p w14:paraId="563D64AB" w14:textId="35802C12" w:rsidR="00375578" w:rsidRPr="00E83431" w:rsidRDefault="00375578" w:rsidP="004876E8">
      <w:pPr>
        <w:spacing w:after="0" w:line="240" w:lineRule="auto"/>
        <w:ind w:firstLine="709"/>
        <w:jc w:val="both"/>
        <w:rPr>
          <w:rFonts w:cs="Times New Roman"/>
          <w:bCs/>
          <w:sz w:val="28"/>
          <w:szCs w:val="28"/>
        </w:rPr>
      </w:pPr>
      <w:proofErr w:type="spellStart"/>
      <w:r w:rsidRPr="00E83431">
        <w:rPr>
          <w:rFonts w:cs="Times New Roman"/>
          <w:bCs/>
          <w:sz w:val="28"/>
          <w:szCs w:val="28"/>
        </w:rPr>
        <w:lastRenderedPageBreak/>
        <w:t>СГД</w:t>
      </w:r>
      <w:r w:rsidRPr="00E83431">
        <w:rPr>
          <w:rFonts w:cs="Times New Roman"/>
          <w:bCs/>
          <w:sz w:val="28"/>
          <w:szCs w:val="28"/>
          <w:vertAlign w:val="subscript"/>
        </w:rPr>
        <w:t>прочий</w:t>
      </w:r>
      <w:proofErr w:type="spellEnd"/>
      <w:r w:rsidRPr="00E83431">
        <w:rPr>
          <w:rFonts w:cs="Times New Roman"/>
          <w:bCs/>
          <w:sz w:val="28"/>
          <w:szCs w:val="28"/>
        </w:rPr>
        <w:t xml:space="preserve"> – совокупный годовой доход банка второго уровня от прочей деятельности, определенный в соответствии с параграфом </w:t>
      </w:r>
      <w:r w:rsidR="005E4313" w:rsidRPr="00E83431">
        <w:rPr>
          <w:rFonts w:cs="Times New Roman"/>
          <w:bCs/>
          <w:sz w:val="28"/>
          <w:szCs w:val="28"/>
          <w:lang w:val="kk-KZ"/>
        </w:rPr>
        <w:t>2</w:t>
      </w:r>
      <w:r w:rsidRPr="00E83431">
        <w:rPr>
          <w:rFonts w:cs="Times New Roman"/>
          <w:bCs/>
          <w:sz w:val="28"/>
          <w:szCs w:val="28"/>
        </w:rPr>
        <w:t xml:space="preserve"> главы 3 </w:t>
      </w:r>
      <w:r w:rsidR="004A2021" w:rsidRPr="00E83431">
        <w:rPr>
          <w:rFonts w:cs="Times New Roman"/>
          <w:bCs/>
          <w:sz w:val="28"/>
          <w:szCs w:val="28"/>
        </w:rPr>
        <w:t xml:space="preserve">настоящих </w:t>
      </w:r>
      <w:r w:rsidRPr="00E83431">
        <w:rPr>
          <w:rFonts w:cs="Times New Roman"/>
          <w:bCs/>
          <w:sz w:val="28"/>
          <w:szCs w:val="28"/>
        </w:rPr>
        <w:t>Правил;</w:t>
      </w:r>
    </w:p>
    <w:p w14:paraId="0C4BE830" w14:textId="77777777" w:rsidR="00375578" w:rsidRPr="00E83431" w:rsidRDefault="00375578" w:rsidP="004876E8">
      <w:pPr>
        <w:spacing w:after="0" w:line="240" w:lineRule="auto"/>
        <w:ind w:firstLine="709"/>
        <w:jc w:val="both"/>
        <w:rPr>
          <w:rFonts w:cs="Times New Roman"/>
          <w:sz w:val="28"/>
          <w:szCs w:val="28"/>
        </w:rPr>
      </w:pPr>
      <w:proofErr w:type="spellStart"/>
      <w:r w:rsidRPr="00E83431">
        <w:rPr>
          <w:rFonts w:cs="Times New Roman"/>
          <w:bCs/>
          <w:sz w:val="28"/>
          <w:szCs w:val="28"/>
        </w:rPr>
        <w:t>Ум</w:t>
      </w:r>
      <w:r w:rsidRPr="00E83431">
        <w:rPr>
          <w:rFonts w:cs="Times New Roman"/>
          <w:bCs/>
          <w:sz w:val="28"/>
          <w:szCs w:val="28"/>
          <w:vertAlign w:val="subscript"/>
        </w:rPr>
        <w:t>прочее</w:t>
      </w:r>
      <w:proofErr w:type="spellEnd"/>
      <w:r w:rsidRPr="00E83431">
        <w:rPr>
          <w:rFonts w:cs="Times New Roman"/>
          <w:bCs/>
          <w:sz w:val="28"/>
          <w:szCs w:val="28"/>
        </w:rPr>
        <w:t xml:space="preserve"> – </w:t>
      </w:r>
      <w:r w:rsidRPr="00E83431">
        <w:rPr>
          <w:rFonts w:cs="Times New Roman"/>
          <w:sz w:val="28"/>
          <w:szCs w:val="28"/>
        </w:rPr>
        <w:t xml:space="preserve">уменьшение </w:t>
      </w:r>
      <w:proofErr w:type="spellStart"/>
      <w:r w:rsidRPr="00E83431">
        <w:rPr>
          <w:rFonts w:cs="Times New Roman"/>
          <w:bCs/>
          <w:sz w:val="28"/>
          <w:szCs w:val="28"/>
        </w:rPr>
        <w:t>СГД</w:t>
      </w:r>
      <w:r w:rsidRPr="00E83431">
        <w:rPr>
          <w:rFonts w:cs="Times New Roman"/>
          <w:bCs/>
          <w:sz w:val="28"/>
          <w:szCs w:val="28"/>
          <w:vertAlign w:val="subscript"/>
        </w:rPr>
        <w:t>прочий</w:t>
      </w:r>
      <w:proofErr w:type="spellEnd"/>
      <w:r w:rsidRPr="00E83431">
        <w:rPr>
          <w:rFonts w:cs="Times New Roman"/>
          <w:sz w:val="28"/>
          <w:szCs w:val="28"/>
        </w:rPr>
        <w:t>, за исключением уменьшений, относящихся к деятельности по кредитованию субъектов предпринимательства;</w:t>
      </w:r>
    </w:p>
    <w:p w14:paraId="57173AC6" w14:textId="77777777" w:rsidR="00375578" w:rsidRPr="00E83431" w:rsidRDefault="00375578" w:rsidP="004876E8">
      <w:pPr>
        <w:spacing w:after="0" w:line="240" w:lineRule="auto"/>
        <w:ind w:firstLine="709"/>
        <w:jc w:val="both"/>
        <w:rPr>
          <w:rFonts w:cs="Times New Roman"/>
          <w:sz w:val="28"/>
          <w:szCs w:val="28"/>
        </w:rPr>
      </w:pPr>
      <w:proofErr w:type="spellStart"/>
      <w:r w:rsidRPr="00E83431">
        <w:rPr>
          <w:rFonts w:cs="Times New Roman"/>
          <w:sz w:val="28"/>
          <w:szCs w:val="28"/>
        </w:rPr>
        <w:t>Кд</w:t>
      </w:r>
      <w:r w:rsidRPr="00E83431">
        <w:rPr>
          <w:rFonts w:cs="Times New Roman"/>
          <w:bCs/>
          <w:sz w:val="28"/>
          <w:szCs w:val="28"/>
          <w:vertAlign w:val="subscript"/>
        </w:rPr>
        <w:t>прочая</w:t>
      </w:r>
      <w:proofErr w:type="spellEnd"/>
      <w:r w:rsidRPr="00E83431">
        <w:rPr>
          <w:rFonts w:cs="Times New Roman"/>
          <w:sz w:val="28"/>
          <w:szCs w:val="28"/>
        </w:rPr>
        <w:t xml:space="preserve"> – корректировка </w:t>
      </w:r>
      <w:proofErr w:type="spellStart"/>
      <w:r w:rsidRPr="00E83431">
        <w:rPr>
          <w:rFonts w:cs="Times New Roman"/>
          <w:bCs/>
          <w:sz w:val="28"/>
          <w:szCs w:val="28"/>
        </w:rPr>
        <w:t>СГД</w:t>
      </w:r>
      <w:r w:rsidRPr="00E83431">
        <w:rPr>
          <w:rFonts w:cs="Times New Roman"/>
          <w:bCs/>
          <w:sz w:val="28"/>
          <w:szCs w:val="28"/>
          <w:vertAlign w:val="subscript"/>
        </w:rPr>
        <w:t>прочий</w:t>
      </w:r>
      <w:proofErr w:type="spellEnd"/>
      <w:r w:rsidRPr="00E83431">
        <w:rPr>
          <w:rFonts w:cs="Times New Roman"/>
          <w:sz w:val="28"/>
          <w:szCs w:val="28"/>
        </w:rPr>
        <w:t>, осуществляемая в соответствии с Налоговым кодексом, не относящаяся к деятельности по кредитованию субъектов предпринимательства;</w:t>
      </w:r>
    </w:p>
    <w:p w14:paraId="3136A6C1" w14:textId="0B563AF1" w:rsidR="00375578" w:rsidRPr="00E83431" w:rsidRDefault="00375578" w:rsidP="004876E8">
      <w:pPr>
        <w:spacing w:after="0" w:line="240" w:lineRule="auto"/>
        <w:ind w:firstLine="709"/>
        <w:jc w:val="both"/>
        <w:rPr>
          <w:rFonts w:cs="Times New Roman"/>
          <w:bCs/>
          <w:sz w:val="28"/>
          <w:szCs w:val="28"/>
        </w:rPr>
      </w:pPr>
      <w:proofErr w:type="spellStart"/>
      <w:r w:rsidRPr="00E83431">
        <w:rPr>
          <w:rFonts w:cs="Times New Roman"/>
          <w:bCs/>
          <w:sz w:val="28"/>
          <w:szCs w:val="28"/>
        </w:rPr>
        <w:t>В</w:t>
      </w:r>
      <w:r w:rsidRPr="00E83431">
        <w:rPr>
          <w:rFonts w:cs="Times New Roman"/>
          <w:bCs/>
          <w:sz w:val="28"/>
          <w:szCs w:val="28"/>
          <w:vertAlign w:val="subscript"/>
        </w:rPr>
        <w:t>прочие</w:t>
      </w:r>
      <w:proofErr w:type="spellEnd"/>
      <w:r w:rsidRPr="00E83431">
        <w:rPr>
          <w:rFonts w:cs="Times New Roman"/>
          <w:bCs/>
          <w:sz w:val="28"/>
          <w:szCs w:val="28"/>
        </w:rPr>
        <w:t xml:space="preserve"> – сумма вычетов</w:t>
      </w:r>
      <w:r w:rsidRPr="00E83431">
        <w:rPr>
          <w:rFonts w:cs="Times New Roman"/>
          <w:sz w:val="28"/>
          <w:szCs w:val="28"/>
        </w:rPr>
        <w:t xml:space="preserve"> от прочей деятельности</w:t>
      </w:r>
      <w:r w:rsidRPr="00E83431">
        <w:rPr>
          <w:rFonts w:cs="Times New Roman"/>
          <w:bCs/>
          <w:sz w:val="28"/>
          <w:szCs w:val="28"/>
        </w:rPr>
        <w:t xml:space="preserve">, определенная в соответствии с параграфом 5 главы 3 </w:t>
      </w:r>
      <w:r w:rsidR="004A2021" w:rsidRPr="00E83431">
        <w:rPr>
          <w:rFonts w:cs="Times New Roman"/>
          <w:bCs/>
          <w:sz w:val="28"/>
          <w:szCs w:val="28"/>
        </w:rPr>
        <w:t xml:space="preserve">настоящих </w:t>
      </w:r>
      <w:r w:rsidRPr="00E83431">
        <w:rPr>
          <w:rFonts w:cs="Times New Roman"/>
          <w:bCs/>
          <w:sz w:val="28"/>
          <w:szCs w:val="28"/>
        </w:rPr>
        <w:t xml:space="preserve">Правил. </w:t>
      </w:r>
    </w:p>
    <w:p w14:paraId="18A81860" w14:textId="77777777" w:rsidR="00375578" w:rsidRPr="00E83431" w:rsidRDefault="00375578" w:rsidP="004876E8">
      <w:pPr>
        <w:spacing w:after="0" w:line="240" w:lineRule="auto"/>
        <w:ind w:firstLine="709"/>
        <w:jc w:val="both"/>
        <w:rPr>
          <w:rFonts w:cs="Times New Roman"/>
          <w:bCs/>
          <w:sz w:val="28"/>
          <w:szCs w:val="28"/>
        </w:rPr>
      </w:pPr>
      <w:proofErr w:type="spellStart"/>
      <w:r w:rsidRPr="00E83431">
        <w:rPr>
          <w:rFonts w:cs="Times New Roman"/>
          <w:sz w:val="28"/>
          <w:szCs w:val="28"/>
        </w:rPr>
        <w:t>Кв</w:t>
      </w:r>
      <w:proofErr w:type="spellEnd"/>
      <w:r w:rsidRPr="00E83431">
        <w:rPr>
          <w:rFonts w:cs="Times New Roman"/>
          <w:sz w:val="28"/>
          <w:szCs w:val="28"/>
        </w:rPr>
        <w:t xml:space="preserve"> – корректировка вычетов;</w:t>
      </w:r>
    </w:p>
    <w:p w14:paraId="03BBE1B0" w14:textId="76A4827B" w:rsidR="00375578" w:rsidRPr="00E83431" w:rsidRDefault="00375578" w:rsidP="004876E8">
      <w:pPr>
        <w:spacing w:after="0" w:line="240" w:lineRule="auto"/>
        <w:ind w:firstLine="709"/>
        <w:jc w:val="both"/>
        <w:rPr>
          <w:rFonts w:cs="Times New Roman"/>
          <w:sz w:val="28"/>
          <w:szCs w:val="28"/>
        </w:rPr>
      </w:pPr>
      <w:r w:rsidRPr="00E83431">
        <w:rPr>
          <w:rFonts w:cs="Times New Roman"/>
          <w:sz w:val="28"/>
          <w:szCs w:val="28"/>
        </w:rPr>
        <w:t xml:space="preserve">Удельный вес – удельный вес определенный в соответствии с пунктом </w:t>
      </w:r>
      <w:r w:rsidR="00DE1AD1">
        <w:rPr>
          <w:rFonts w:cs="Times New Roman"/>
          <w:sz w:val="28"/>
          <w:szCs w:val="28"/>
        </w:rPr>
        <w:t>16</w:t>
      </w:r>
      <w:r w:rsidR="005E4313" w:rsidRPr="00E83431">
        <w:rPr>
          <w:rFonts w:cs="Times New Roman"/>
          <w:sz w:val="28"/>
          <w:szCs w:val="28"/>
          <w:lang w:val="kk-KZ"/>
        </w:rPr>
        <w:t xml:space="preserve"> </w:t>
      </w:r>
      <w:r w:rsidR="004A2021" w:rsidRPr="00E83431">
        <w:rPr>
          <w:rFonts w:cs="Times New Roman"/>
          <w:sz w:val="28"/>
          <w:szCs w:val="28"/>
          <w:lang w:val="kk-KZ"/>
        </w:rPr>
        <w:t xml:space="preserve">настоящих </w:t>
      </w:r>
      <w:r w:rsidRPr="00E83431">
        <w:rPr>
          <w:rFonts w:cs="Times New Roman"/>
          <w:sz w:val="28"/>
          <w:szCs w:val="28"/>
        </w:rPr>
        <w:t>Правил.</w:t>
      </w:r>
    </w:p>
    <w:p w14:paraId="59CDC300" w14:textId="4D41FF43" w:rsidR="00375578" w:rsidRPr="00E83431" w:rsidRDefault="00375578" w:rsidP="004876E8">
      <w:pPr>
        <w:pStyle w:val="a4"/>
        <w:numPr>
          <w:ilvl w:val="0"/>
          <w:numId w:val="6"/>
        </w:numPr>
        <w:spacing w:after="0" w:line="240" w:lineRule="auto"/>
        <w:ind w:left="0" w:firstLine="709"/>
        <w:jc w:val="both"/>
        <w:rPr>
          <w:rFonts w:cs="Times New Roman"/>
          <w:sz w:val="28"/>
          <w:szCs w:val="28"/>
        </w:rPr>
      </w:pPr>
      <w:r w:rsidRPr="00E83431">
        <w:rPr>
          <w:rFonts w:cs="Times New Roman"/>
          <w:sz w:val="28"/>
          <w:szCs w:val="28"/>
        </w:rPr>
        <w:t xml:space="preserve">Положительное значение, полученное при применении формулы </w:t>
      </w:r>
      <w:r w:rsidRPr="00E83431">
        <w:rPr>
          <w:rFonts w:cs="Times New Roman"/>
          <w:sz w:val="28"/>
          <w:szCs w:val="28"/>
        </w:rPr>
        <w:br/>
        <w:t xml:space="preserve">в соответствии с пунктом </w:t>
      </w:r>
      <w:r w:rsidR="00735C05" w:rsidRPr="00E83431">
        <w:rPr>
          <w:rFonts w:cs="Times New Roman"/>
          <w:sz w:val="28"/>
          <w:szCs w:val="28"/>
        </w:rPr>
        <w:t>1</w:t>
      </w:r>
      <w:r w:rsidR="00DE1AD1">
        <w:rPr>
          <w:rFonts w:cs="Times New Roman"/>
          <w:sz w:val="28"/>
          <w:szCs w:val="28"/>
        </w:rPr>
        <w:t>9</w:t>
      </w:r>
      <w:r w:rsidRPr="00E83431">
        <w:rPr>
          <w:rFonts w:cs="Times New Roman"/>
          <w:sz w:val="28"/>
          <w:szCs w:val="28"/>
        </w:rPr>
        <w:t xml:space="preserve"> </w:t>
      </w:r>
      <w:r w:rsidR="004A2021" w:rsidRPr="00E83431">
        <w:rPr>
          <w:rFonts w:cs="Times New Roman"/>
          <w:sz w:val="28"/>
          <w:szCs w:val="28"/>
        </w:rPr>
        <w:t xml:space="preserve">настоящих </w:t>
      </w:r>
      <w:r w:rsidRPr="00E83431">
        <w:rPr>
          <w:rFonts w:cs="Times New Roman"/>
          <w:sz w:val="28"/>
          <w:szCs w:val="28"/>
        </w:rPr>
        <w:t xml:space="preserve">Правил, признается налогооблагаемым доходом от прочей деятельности. </w:t>
      </w:r>
    </w:p>
    <w:p w14:paraId="45BEBB54" w14:textId="5729A767" w:rsidR="00375578" w:rsidRPr="00E83431" w:rsidRDefault="00375578" w:rsidP="004876E8">
      <w:pPr>
        <w:pStyle w:val="a4"/>
        <w:numPr>
          <w:ilvl w:val="0"/>
          <w:numId w:val="6"/>
        </w:numPr>
        <w:spacing w:after="0" w:line="240" w:lineRule="auto"/>
        <w:ind w:left="0" w:firstLine="709"/>
        <w:jc w:val="both"/>
        <w:rPr>
          <w:rFonts w:cs="Times New Roman"/>
          <w:sz w:val="28"/>
          <w:szCs w:val="28"/>
        </w:rPr>
      </w:pPr>
      <w:r w:rsidRPr="00E83431">
        <w:rPr>
          <w:rFonts w:cs="Times New Roman"/>
          <w:sz w:val="28"/>
          <w:szCs w:val="28"/>
        </w:rPr>
        <w:t xml:space="preserve">Отрицательное значение, полученное при применении формулы </w:t>
      </w:r>
      <w:r w:rsidRPr="00E83431">
        <w:rPr>
          <w:rFonts w:cs="Times New Roman"/>
          <w:sz w:val="28"/>
          <w:szCs w:val="28"/>
        </w:rPr>
        <w:br/>
        <w:t xml:space="preserve">в соответствии с пунктом </w:t>
      </w:r>
      <w:r w:rsidR="00735C05" w:rsidRPr="00E83431">
        <w:rPr>
          <w:rFonts w:cs="Times New Roman"/>
          <w:sz w:val="28"/>
          <w:szCs w:val="28"/>
        </w:rPr>
        <w:t>1</w:t>
      </w:r>
      <w:r w:rsidR="00DE1AD1">
        <w:rPr>
          <w:rFonts w:cs="Times New Roman"/>
          <w:sz w:val="28"/>
          <w:szCs w:val="28"/>
        </w:rPr>
        <w:t>9</w:t>
      </w:r>
      <w:r w:rsidRPr="00E83431">
        <w:rPr>
          <w:rFonts w:cs="Times New Roman"/>
          <w:sz w:val="28"/>
          <w:szCs w:val="28"/>
        </w:rPr>
        <w:t xml:space="preserve"> </w:t>
      </w:r>
      <w:r w:rsidR="004A2021" w:rsidRPr="00E83431">
        <w:rPr>
          <w:rFonts w:cs="Times New Roman"/>
          <w:sz w:val="28"/>
          <w:szCs w:val="28"/>
        </w:rPr>
        <w:t xml:space="preserve">настоящих </w:t>
      </w:r>
      <w:r w:rsidRPr="00E83431">
        <w:rPr>
          <w:rFonts w:cs="Times New Roman"/>
          <w:sz w:val="28"/>
          <w:szCs w:val="28"/>
        </w:rPr>
        <w:t xml:space="preserve">Правил, признается убытком </w:t>
      </w:r>
      <w:r w:rsidRPr="00E83431">
        <w:rPr>
          <w:rFonts w:cs="Times New Roman"/>
          <w:sz w:val="28"/>
          <w:szCs w:val="28"/>
        </w:rPr>
        <w:br/>
        <w:t xml:space="preserve">от прочей деятельности. </w:t>
      </w:r>
    </w:p>
    <w:p w14:paraId="412567AC" w14:textId="14662A8C" w:rsidR="00375578" w:rsidRPr="00E83431" w:rsidRDefault="00375578" w:rsidP="004876E8">
      <w:pPr>
        <w:pStyle w:val="a4"/>
        <w:spacing w:after="0" w:line="240" w:lineRule="auto"/>
        <w:ind w:left="709"/>
        <w:jc w:val="both"/>
        <w:rPr>
          <w:rFonts w:cs="Times New Roman"/>
          <w:bCs/>
          <w:sz w:val="28"/>
          <w:szCs w:val="28"/>
        </w:rPr>
      </w:pPr>
    </w:p>
    <w:p w14:paraId="2E7AF189" w14:textId="77777777" w:rsidR="005D0FC5" w:rsidRPr="00E83431" w:rsidRDefault="005D0FC5" w:rsidP="004876E8">
      <w:pPr>
        <w:pStyle w:val="a4"/>
        <w:spacing w:after="0" w:line="240" w:lineRule="auto"/>
        <w:ind w:left="709"/>
        <w:jc w:val="both"/>
        <w:rPr>
          <w:rFonts w:cs="Times New Roman"/>
          <w:bCs/>
          <w:sz w:val="28"/>
          <w:szCs w:val="28"/>
        </w:rPr>
      </w:pPr>
    </w:p>
    <w:p w14:paraId="53070960" w14:textId="77777777" w:rsidR="00375578" w:rsidRPr="00E83431" w:rsidRDefault="00375578" w:rsidP="004876E8">
      <w:pPr>
        <w:spacing w:after="0" w:line="240" w:lineRule="auto"/>
        <w:ind w:firstLine="709"/>
        <w:jc w:val="center"/>
        <w:rPr>
          <w:rFonts w:cs="Times New Roman"/>
          <w:sz w:val="28"/>
          <w:szCs w:val="28"/>
        </w:rPr>
      </w:pPr>
      <w:r w:rsidRPr="00E83431">
        <w:rPr>
          <w:rFonts w:cs="Times New Roman"/>
          <w:b/>
          <w:bCs/>
          <w:sz w:val="28"/>
          <w:szCs w:val="28"/>
        </w:rPr>
        <w:t xml:space="preserve">Параграф 2. Совокупный годовой доход от прочей деятельности </w:t>
      </w:r>
    </w:p>
    <w:p w14:paraId="4FFF8430" w14:textId="77777777" w:rsidR="00375578" w:rsidRPr="00E83431" w:rsidRDefault="00375578" w:rsidP="004876E8">
      <w:pPr>
        <w:pStyle w:val="a4"/>
        <w:spacing w:after="0" w:line="240" w:lineRule="auto"/>
        <w:ind w:left="709"/>
        <w:jc w:val="both"/>
        <w:rPr>
          <w:rFonts w:cs="Times New Roman"/>
          <w:bCs/>
          <w:sz w:val="28"/>
          <w:szCs w:val="28"/>
        </w:rPr>
      </w:pPr>
    </w:p>
    <w:p w14:paraId="187EF6E3" w14:textId="70C9E3DD"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sz w:val="28"/>
          <w:szCs w:val="28"/>
        </w:rPr>
        <w:t xml:space="preserve">В совокупный годовой доход </w:t>
      </w:r>
      <w:r w:rsidRPr="00E83431">
        <w:rPr>
          <w:rFonts w:eastAsia="Times New Roman" w:cs="Times New Roman"/>
          <w:sz w:val="28"/>
          <w:szCs w:val="24"/>
          <w:lang w:eastAsia="ru-RU"/>
        </w:rPr>
        <w:t>банка второго уровня от прочей деятельности (</w:t>
      </w:r>
      <w:r w:rsidR="00C15ABF" w:rsidRPr="00E83431">
        <w:rPr>
          <w:rFonts w:eastAsia="Times New Roman" w:cs="Times New Roman"/>
          <w:sz w:val="28"/>
          <w:szCs w:val="24"/>
          <w:lang w:eastAsia="ru-RU"/>
        </w:rPr>
        <w:t xml:space="preserve">далее </w:t>
      </w:r>
      <w:r w:rsidR="00C15ABF" w:rsidRPr="00E83431">
        <w:rPr>
          <w:rFonts w:eastAsia="Times New Roman" w:cs="Times New Roman"/>
          <w:sz w:val="28"/>
          <w:szCs w:val="28"/>
          <w:lang w:eastAsia="ru-RU"/>
        </w:rPr>
        <w:t xml:space="preserve">– </w:t>
      </w:r>
      <w:proofErr w:type="spellStart"/>
      <w:r w:rsidRPr="00E83431">
        <w:rPr>
          <w:rFonts w:eastAsia="Times New Roman" w:cs="Times New Roman"/>
          <w:sz w:val="28"/>
          <w:szCs w:val="24"/>
          <w:lang w:eastAsia="ru-RU"/>
        </w:rPr>
        <w:t>СГД</w:t>
      </w:r>
      <w:r w:rsidRPr="00E83431">
        <w:rPr>
          <w:rFonts w:eastAsia="Times New Roman" w:cs="Times New Roman"/>
          <w:sz w:val="28"/>
          <w:szCs w:val="24"/>
          <w:vertAlign w:val="subscript"/>
          <w:lang w:eastAsia="ru-RU"/>
        </w:rPr>
        <w:t>прочий</w:t>
      </w:r>
      <w:proofErr w:type="spellEnd"/>
      <w:r w:rsidRPr="00E83431">
        <w:rPr>
          <w:rFonts w:eastAsia="Times New Roman" w:cs="Times New Roman"/>
          <w:sz w:val="28"/>
          <w:szCs w:val="24"/>
          <w:lang w:eastAsia="ru-RU"/>
        </w:rPr>
        <w:t xml:space="preserve">) </w:t>
      </w:r>
      <w:r w:rsidRPr="00E83431">
        <w:rPr>
          <w:rFonts w:cs="Times New Roman"/>
          <w:sz w:val="28"/>
          <w:szCs w:val="28"/>
        </w:rPr>
        <w:t>включаются все виды доходов в соответствии с Налоговым кодексом, за исключением доходов, относящихся к кредитованию субъектов предпринимательства.</w:t>
      </w:r>
    </w:p>
    <w:p w14:paraId="59D226F3" w14:textId="3D90E2D8" w:rsidR="00375578" w:rsidRPr="00E83431" w:rsidRDefault="00375578" w:rsidP="004876E8">
      <w:pPr>
        <w:pStyle w:val="a4"/>
        <w:spacing w:after="0" w:line="240" w:lineRule="auto"/>
        <w:ind w:left="0" w:firstLine="709"/>
        <w:jc w:val="both"/>
        <w:rPr>
          <w:rFonts w:cs="Times New Roman"/>
          <w:bCs/>
          <w:sz w:val="28"/>
          <w:szCs w:val="28"/>
        </w:rPr>
      </w:pPr>
    </w:p>
    <w:p w14:paraId="7A5B5CA5" w14:textId="77777777" w:rsidR="005D0FC5" w:rsidRPr="00E83431" w:rsidRDefault="005D0FC5" w:rsidP="004876E8">
      <w:pPr>
        <w:pStyle w:val="a4"/>
        <w:spacing w:after="0" w:line="240" w:lineRule="auto"/>
        <w:ind w:left="0" w:firstLine="709"/>
        <w:jc w:val="both"/>
        <w:rPr>
          <w:rFonts w:cs="Times New Roman"/>
          <w:bCs/>
          <w:sz w:val="28"/>
          <w:szCs w:val="28"/>
        </w:rPr>
      </w:pPr>
    </w:p>
    <w:p w14:paraId="6E2D12DD" w14:textId="77777777" w:rsidR="00375578" w:rsidRPr="00E83431" w:rsidRDefault="00375578" w:rsidP="004876E8">
      <w:pPr>
        <w:spacing w:after="0" w:line="240" w:lineRule="auto"/>
        <w:ind w:firstLine="709"/>
        <w:jc w:val="center"/>
        <w:rPr>
          <w:rFonts w:cs="Times New Roman"/>
          <w:sz w:val="28"/>
          <w:szCs w:val="28"/>
        </w:rPr>
      </w:pPr>
      <w:r w:rsidRPr="00E83431">
        <w:rPr>
          <w:rFonts w:cs="Times New Roman"/>
          <w:b/>
          <w:bCs/>
          <w:sz w:val="28"/>
          <w:szCs w:val="28"/>
        </w:rPr>
        <w:t xml:space="preserve">Параграф 3. Уменьшение совокупного годового дохода от прочей деятельности </w:t>
      </w:r>
    </w:p>
    <w:p w14:paraId="52399947" w14:textId="77777777" w:rsidR="00375578" w:rsidRPr="00E83431" w:rsidRDefault="00375578" w:rsidP="004876E8">
      <w:pPr>
        <w:pStyle w:val="a4"/>
        <w:spacing w:after="0" w:line="240" w:lineRule="auto"/>
        <w:ind w:left="943"/>
        <w:jc w:val="both"/>
        <w:rPr>
          <w:rFonts w:cs="Times New Roman"/>
          <w:bCs/>
          <w:sz w:val="28"/>
          <w:szCs w:val="28"/>
        </w:rPr>
      </w:pPr>
    </w:p>
    <w:p w14:paraId="06BA0F57" w14:textId="430E2B54"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bCs/>
          <w:sz w:val="28"/>
          <w:szCs w:val="28"/>
        </w:rPr>
        <w:t>В целях определения налогооблагаемого дохода от прочей деятельности совокупный годовой доход от прочей деятельности подлежит уменьшению</w:t>
      </w:r>
      <w:r w:rsidR="00474EE4" w:rsidRPr="00E83431">
        <w:rPr>
          <w:rFonts w:cs="Times New Roman"/>
          <w:bCs/>
          <w:sz w:val="28"/>
          <w:szCs w:val="28"/>
        </w:rPr>
        <w:t xml:space="preserve"> в соответствии со статьей 255 </w:t>
      </w:r>
      <w:r w:rsidR="00474EE4" w:rsidRPr="00E83431">
        <w:rPr>
          <w:rFonts w:cs="Times New Roman"/>
          <w:bCs/>
          <w:sz w:val="28"/>
          <w:szCs w:val="28"/>
          <w:lang w:val="kk-KZ"/>
        </w:rPr>
        <w:t>Н</w:t>
      </w:r>
      <w:r w:rsidRPr="00E83431">
        <w:rPr>
          <w:rFonts w:cs="Times New Roman"/>
          <w:bCs/>
          <w:sz w:val="28"/>
          <w:szCs w:val="28"/>
        </w:rPr>
        <w:t>алогового кодекса без учета уменьшений, относящихся к уменьшению совокупного годового дохода от деятельности по кредитованию субъектов предпринимательства.</w:t>
      </w:r>
    </w:p>
    <w:p w14:paraId="2AEB2837" w14:textId="62313FCB" w:rsidR="00375578" w:rsidRDefault="00375578" w:rsidP="004876E8">
      <w:pPr>
        <w:pStyle w:val="a4"/>
        <w:spacing w:after="0" w:line="240" w:lineRule="auto"/>
        <w:ind w:left="709"/>
        <w:jc w:val="both"/>
        <w:rPr>
          <w:rFonts w:cs="Times New Roman"/>
          <w:bCs/>
          <w:sz w:val="28"/>
          <w:szCs w:val="28"/>
        </w:rPr>
      </w:pPr>
    </w:p>
    <w:p w14:paraId="1A7294E2" w14:textId="77777777" w:rsidR="00375578" w:rsidRPr="00E83431" w:rsidRDefault="00375578" w:rsidP="004876E8">
      <w:pPr>
        <w:pStyle w:val="a4"/>
        <w:spacing w:after="0" w:line="240" w:lineRule="auto"/>
        <w:ind w:left="709"/>
        <w:jc w:val="center"/>
        <w:rPr>
          <w:rFonts w:cs="Times New Roman"/>
          <w:bCs/>
          <w:sz w:val="28"/>
          <w:szCs w:val="28"/>
        </w:rPr>
      </w:pPr>
      <w:r w:rsidRPr="00E83431">
        <w:rPr>
          <w:rFonts w:cs="Times New Roman"/>
          <w:b/>
          <w:bCs/>
          <w:sz w:val="28"/>
          <w:szCs w:val="28"/>
        </w:rPr>
        <w:t xml:space="preserve">Параграф 4. Корректировка совокупного годового дохода от прочей деятельности </w:t>
      </w:r>
    </w:p>
    <w:p w14:paraId="38C65FD8" w14:textId="77777777" w:rsidR="00375578" w:rsidRPr="00E83431" w:rsidRDefault="00375578" w:rsidP="004876E8">
      <w:pPr>
        <w:pStyle w:val="a4"/>
        <w:spacing w:after="0" w:line="240" w:lineRule="auto"/>
        <w:ind w:left="709"/>
        <w:jc w:val="both"/>
        <w:rPr>
          <w:rFonts w:cs="Times New Roman"/>
          <w:bCs/>
          <w:sz w:val="28"/>
          <w:szCs w:val="28"/>
        </w:rPr>
      </w:pPr>
    </w:p>
    <w:p w14:paraId="2D57AEB9" w14:textId="77777777"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bCs/>
          <w:sz w:val="28"/>
          <w:szCs w:val="28"/>
        </w:rPr>
        <w:t xml:space="preserve">Корректировкой совокупного годового дохода от прочей деятельности признается увеличение или уменьшение размера дохода отчетного </w:t>
      </w:r>
      <w:r w:rsidRPr="00E83431">
        <w:rPr>
          <w:rFonts w:cs="Times New Roman"/>
          <w:bCs/>
          <w:sz w:val="28"/>
          <w:szCs w:val="28"/>
        </w:rPr>
        <w:lastRenderedPageBreak/>
        <w:t>налогового периода в пределах суммы ранее признанного дохода в случаях, установленных пунктом 2 статьи 256 Налогового кодекса, относящихся к прочей деятельности.</w:t>
      </w:r>
    </w:p>
    <w:p w14:paraId="17D6AD1A" w14:textId="6483CB1F" w:rsidR="00375578" w:rsidRPr="00E83431" w:rsidRDefault="00375578" w:rsidP="004876E8">
      <w:pPr>
        <w:pStyle w:val="a4"/>
        <w:spacing w:after="0" w:line="240" w:lineRule="auto"/>
        <w:ind w:left="709"/>
        <w:jc w:val="both"/>
        <w:rPr>
          <w:rFonts w:cs="Times New Roman"/>
          <w:bCs/>
          <w:sz w:val="28"/>
          <w:szCs w:val="28"/>
        </w:rPr>
      </w:pPr>
    </w:p>
    <w:p w14:paraId="2F14631E" w14:textId="77777777" w:rsidR="005D0FC5" w:rsidRPr="00E83431" w:rsidRDefault="005D0FC5" w:rsidP="004876E8">
      <w:pPr>
        <w:pStyle w:val="a4"/>
        <w:spacing w:after="0" w:line="240" w:lineRule="auto"/>
        <w:ind w:left="709"/>
        <w:jc w:val="both"/>
        <w:rPr>
          <w:rFonts w:cs="Times New Roman"/>
          <w:bCs/>
          <w:sz w:val="28"/>
          <w:szCs w:val="28"/>
        </w:rPr>
      </w:pPr>
    </w:p>
    <w:p w14:paraId="21BB7346" w14:textId="77777777" w:rsidR="00375578" w:rsidRPr="00E83431" w:rsidRDefault="00375578" w:rsidP="004876E8">
      <w:pPr>
        <w:pStyle w:val="a4"/>
        <w:spacing w:after="0" w:line="240" w:lineRule="auto"/>
        <w:ind w:left="709"/>
        <w:jc w:val="center"/>
        <w:rPr>
          <w:rFonts w:cs="Times New Roman"/>
          <w:bCs/>
          <w:sz w:val="28"/>
          <w:szCs w:val="28"/>
        </w:rPr>
      </w:pPr>
      <w:r w:rsidRPr="00E83431">
        <w:rPr>
          <w:rFonts w:cs="Times New Roman"/>
          <w:b/>
          <w:bCs/>
          <w:sz w:val="28"/>
          <w:szCs w:val="28"/>
        </w:rPr>
        <w:t>Параграф 5. Вычеты по прочей деятельности</w:t>
      </w:r>
    </w:p>
    <w:p w14:paraId="2F41FA14" w14:textId="77777777" w:rsidR="00375578" w:rsidRPr="00E83431" w:rsidRDefault="00375578" w:rsidP="004876E8">
      <w:pPr>
        <w:pStyle w:val="a4"/>
        <w:spacing w:after="0" w:line="240" w:lineRule="auto"/>
        <w:ind w:left="709"/>
        <w:jc w:val="both"/>
        <w:rPr>
          <w:rFonts w:cs="Times New Roman"/>
          <w:bCs/>
          <w:sz w:val="28"/>
          <w:szCs w:val="28"/>
        </w:rPr>
      </w:pPr>
    </w:p>
    <w:p w14:paraId="1123AD35" w14:textId="50FD395F" w:rsidR="00375578" w:rsidRPr="00E83431" w:rsidRDefault="00375578" w:rsidP="004876E8">
      <w:pPr>
        <w:pStyle w:val="a4"/>
        <w:numPr>
          <w:ilvl w:val="0"/>
          <w:numId w:val="6"/>
        </w:numPr>
        <w:spacing w:after="0" w:line="240" w:lineRule="auto"/>
        <w:ind w:left="0" w:firstLine="709"/>
        <w:jc w:val="both"/>
        <w:rPr>
          <w:rFonts w:eastAsia="Times New Roman" w:cs="Times New Roman"/>
          <w:sz w:val="28"/>
          <w:szCs w:val="28"/>
          <w:lang w:eastAsia="ru-RU"/>
        </w:rPr>
      </w:pPr>
      <w:r w:rsidRPr="00E83431">
        <w:rPr>
          <w:rFonts w:eastAsia="Times New Roman" w:cs="Times New Roman"/>
          <w:sz w:val="28"/>
          <w:szCs w:val="28"/>
          <w:lang w:eastAsia="ru-RU"/>
        </w:rPr>
        <w:t>Прямыми расходами по прочей</w:t>
      </w:r>
      <w:r w:rsidR="003542E6" w:rsidRPr="00E83431">
        <w:rPr>
          <w:rFonts w:eastAsia="Times New Roman" w:cs="Times New Roman"/>
          <w:sz w:val="28"/>
          <w:szCs w:val="28"/>
          <w:lang w:eastAsia="ru-RU"/>
        </w:rPr>
        <w:t xml:space="preserve"> </w:t>
      </w:r>
      <w:r w:rsidRPr="00E83431">
        <w:rPr>
          <w:rFonts w:eastAsia="Times New Roman" w:cs="Times New Roman"/>
          <w:sz w:val="28"/>
          <w:szCs w:val="28"/>
          <w:lang w:eastAsia="ru-RU"/>
        </w:rPr>
        <w:t xml:space="preserve">деятельности относящимися на вычеты (далее – </w:t>
      </w:r>
      <w:proofErr w:type="spellStart"/>
      <w:r w:rsidRPr="00E83431">
        <w:rPr>
          <w:rFonts w:eastAsia="Times New Roman" w:cs="Times New Roman"/>
          <w:sz w:val="28"/>
          <w:szCs w:val="28"/>
          <w:lang w:eastAsia="ru-RU"/>
        </w:rPr>
        <w:t>В</w:t>
      </w:r>
      <w:r w:rsidRPr="00E83431">
        <w:rPr>
          <w:rFonts w:eastAsia="Times New Roman" w:cs="Times New Roman"/>
          <w:sz w:val="28"/>
          <w:szCs w:val="28"/>
          <w:vertAlign w:val="subscript"/>
          <w:lang w:eastAsia="ru-RU"/>
        </w:rPr>
        <w:t>прпроч</w:t>
      </w:r>
      <w:proofErr w:type="spellEnd"/>
      <w:r w:rsidRPr="00E83431">
        <w:rPr>
          <w:rFonts w:eastAsia="Times New Roman" w:cs="Times New Roman"/>
          <w:sz w:val="28"/>
          <w:szCs w:val="28"/>
          <w:lang w:eastAsia="ru-RU"/>
        </w:rPr>
        <w:t>) являются</w:t>
      </w:r>
      <w:r w:rsidRPr="00E83431">
        <w:rPr>
          <w:rFonts w:cs="Times New Roman"/>
          <w:bCs/>
          <w:sz w:val="28"/>
          <w:szCs w:val="28"/>
        </w:rPr>
        <w:t xml:space="preserve"> расходы, определенные </w:t>
      </w:r>
      <w:r w:rsidR="005E4313" w:rsidRPr="00E83431">
        <w:rPr>
          <w:rFonts w:cs="Times New Roman"/>
          <w:bCs/>
          <w:sz w:val="28"/>
          <w:szCs w:val="28"/>
          <w:lang w:val="kk-KZ"/>
        </w:rPr>
        <w:t xml:space="preserve">в соответствии с Главой 26 Раздела 5 </w:t>
      </w:r>
      <w:r w:rsidRPr="00E83431">
        <w:rPr>
          <w:rFonts w:cs="Times New Roman"/>
          <w:bCs/>
          <w:sz w:val="28"/>
          <w:szCs w:val="28"/>
        </w:rPr>
        <w:t>Налогов</w:t>
      </w:r>
      <w:r w:rsidR="005E4313" w:rsidRPr="00E83431">
        <w:rPr>
          <w:rFonts w:cs="Times New Roman"/>
          <w:bCs/>
          <w:sz w:val="28"/>
          <w:szCs w:val="28"/>
          <w:lang w:val="kk-KZ"/>
        </w:rPr>
        <w:t>ого</w:t>
      </w:r>
      <w:r w:rsidRPr="00E83431">
        <w:rPr>
          <w:rFonts w:cs="Times New Roman"/>
          <w:bCs/>
          <w:sz w:val="28"/>
          <w:szCs w:val="28"/>
        </w:rPr>
        <w:t xml:space="preserve"> кодекс</w:t>
      </w:r>
      <w:r w:rsidR="005E4313" w:rsidRPr="00E83431">
        <w:rPr>
          <w:rFonts w:cs="Times New Roman"/>
          <w:bCs/>
          <w:sz w:val="28"/>
          <w:szCs w:val="28"/>
          <w:lang w:val="kk-KZ"/>
        </w:rPr>
        <w:t>а</w:t>
      </w:r>
      <w:r w:rsidRPr="00E83431">
        <w:rPr>
          <w:rFonts w:cs="Times New Roman"/>
          <w:bCs/>
          <w:sz w:val="28"/>
          <w:szCs w:val="28"/>
        </w:rPr>
        <w:t>, которые имеют прямую причинно-следственную связь к прочей деятельности.</w:t>
      </w:r>
    </w:p>
    <w:p w14:paraId="20B878DD" w14:textId="77777777" w:rsidR="00375578" w:rsidRPr="00E83431" w:rsidRDefault="00375578" w:rsidP="004876E8">
      <w:pPr>
        <w:pStyle w:val="a4"/>
        <w:numPr>
          <w:ilvl w:val="0"/>
          <w:numId w:val="6"/>
        </w:numPr>
        <w:spacing w:after="0" w:line="240" w:lineRule="auto"/>
        <w:ind w:left="0" w:firstLine="709"/>
        <w:jc w:val="both"/>
        <w:rPr>
          <w:rFonts w:cs="Times New Roman"/>
          <w:bCs/>
          <w:sz w:val="28"/>
          <w:szCs w:val="28"/>
        </w:rPr>
      </w:pPr>
      <w:r w:rsidRPr="00E83431">
        <w:rPr>
          <w:rFonts w:cs="Times New Roman"/>
          <w:bCs/>
          <w:sz w:val="28"/>
          <w:szCs w:val="28"/>
        </w:rPr>
        <w:t>Вычеты, относящиеся к прочей деятельности (</w:t>
      </w:r>
      <w:proofErr w:type="spellStart"/>
      <w:r w:rsidRPr="00E83431">
        <w:rPr>
          <w:rFonts w:cs="Times New Roman"/>
          <w:bCs/>
          <w:sz w:val="28"/>
          <w:szCs w:val="28"/>
        </w:rPr>
        <w:t>В</w:t>
      </w:r>
      <w:r w:rsidRPr="00E83431">
        <w:rPr>
          <w:rFonts w:cs="Times New Roman"/>
          <w:bCs/>
          <w:sz w:val="28"/>
          <w:szCs w:val="28"/>
          <w:vertAlign w:val="subscript"/>
        </w:rPr>
        <w:t>прочий</w:t>
      </w:r>
      <w:proofErr w:type="spellEnd"/>
      <w:r w:rsidRPr="00E83431">
        <w:rPr>
          <w:rFonts w:cs="Times New Roman"/>
          <w:bCs/>
          <w:sz w:val="28"/>
          <w:szCs w:val="28"/>
        </w:rPr>
        <w:t>), определяются по следующей формуле: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9"/>
      </w:tblGrid>
      <w:tr w:rsidR="00806B39" w:rsidRPr="00E83431" w14:paraId="312670CE" w14:textId="77777777" w:rsidTr="00986077">
        <w:trPr>
          <w:trHeight w:val="643"/>
        </w:trPr>
        <w:tc>
          <w:tcPr>
            <w:tcW w:w="9119" w:type="dxa"/>
          </w:tcPr>
          <w:p w14:paraId="4F420EC1" w14:textId="77777777" w:rsidR="00986077" w:rsidRPr="00E83431" w:rsidRDefault="00314901" w:rsidP="00986077">
            <w:pPr>
              <w:ind w:left="462"/>
              <w:jc w:val="center"/>
              <w:rPr>
                <w:rFonts w:cs="Times New Roman"/>
                <w:bCs/>
                <w:sz w:val="28"/>
                <w:szCs w:val="28"/>
              </w:rPr>
            </w:pPr>
            <m:oMathPara>
              <m:oMath>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прочий</m:t>
                    </m:r>
                  </m:sub>
                </m:sSub>
                <m:r>
                  <w:rPr>
                    <w:rFonts w:ascii="Cambria Math" w:hAnsi="Cambria Math" w:cs="Times New Roman"/>
                    <w:sz w:val="28"/>
                    <w:szCs w:val="28"/>
                  </w:rPr>
                  <m:t>=(1-Удельный вес)</m:t>
                </m:r>
                <m:r>
                  <m:rPr>
                    <m:sty m:val="p"/>
                  </m:rPr>
                  <w:rPr>
                    <w:rFonts w:ascii="Cambria Math" w:hAnsi="Cambria Math" w:cs="Times New Roman"/>
                    <w:sz w:val="28"/>
                    <w:szCs w:val="28"/>
                  </w:rPr>
                  <w:sym w:font="Symbol" w:char="F0B4"/>
                </m:r>
                <m:d>
                  <m:dPr>
                    <m:ctrlPr>
                      <w:rPr>
                        <w:rFonts w:ascii="Cambria Math" w:hAnsi="Cambria Math" w:cs="Times New Roman"/>
                        <w:bCs/>
                        <w:i/>
                        <w:sz w:val="28"/>
                        <w:szCs w:val="28"/>
                      </w:rPr>
                    </m:ctrlPr>
                  </m:dPr>
                  <m:e>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общ</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прпред</m:t>
                        </m:r>
                      </m:sub>
                    </m:sSub>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прпроч</m:t>
                        </m:r>
                      </m:sub>
                    </m:sSub>
                  </m:e>
                </m:d>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В</m:t>
                    </m:r>
                  </m:e>
                  <m:sub>
                    <m:r>
                      <w:rPr>
                        <w:rFonts w:ascii="Cambria Math" w:hAnsi="Cambria Math" w:cs="Times New Roman"/>
                        <w:sz w:val="28"/>
                        <w:szCs w:val="28"/>
                      </w:rPr>
                      <m:t>прпроч</m:t>
                    </m:r>
                  </m:sub>
                </m:sSub>
              </m:oMath>
            </m:oMathPara>
          </w:p>
          <w:p w14:paraId="60016903" w14:textId="09FB3877" w:rsidR="00375578" w:rsidRPr="00E83431" w:rsidRDefault="00986077" w:rsidP="00986077">
            <w:pPr>
              <w:ind w:left="462"/>
              <w:rPr>
                <w:rFonts w:cs="Times New Roman"/>
                <w:bCs/>
                <w:sz w:val="28"/>
                <w:szCs w:val="28"/>
              </w:rPr>
            </w:pPr>
            <w:r w:rsidRPr="00E83431">
              <w:rPr>
                <w:rFonts w:cs="Times New Roman"/>
                <w:bCs/>
                <w:sz w:val="28"/>
                <w:szCs w:val="28"/>
              </w:rPr>
              <w:t xml:space="preserve">  </w:t>
            </w:r>
            <w:r w:rsidR="00375578" w:rsidRPr="00E83431">
              <w:rPr>
                <w:rFonts w:cs="Times New Roman"/>
                <w:bCs/>
                <w:sz w:val="28"/>
                <w:szCs w:val="28"/>
              </w:rPr>
              <w:t xml:space="preserve">где: </w:t>
            </w:r>
          </w:p>
        </w:tc>
      </w:tr>
    </w:tbl>
    <w:p w14:paraId="2AC26B13" w14:textId="77777777" w:rsidR="00375578" w:rsidRPr="00E83431" w:rsidRDefault="00375578" w:rsidP="004876E8">
      <w:pPr>
        <w:spacing w:after="0" w:line="240" w:lineRule="auto"/>
        <w:ind w:firstLine="709"/>
        <w:jc w:val="both"/>
        <w:rPr>
          <w:rFonts w:cs="Times New Roman"/>
          <w:bCs/>
          <w:sz w:val="28"/>
          <w:szCs w:val="28"/>
        </w:rPr>
      </w:pPr>
      <w:proofErr w:type="spellStart"/>
      <w:proofErr w:type="gramStart"/>
      <w:r w:rsidRPr="00E83431">
        <w:rPr>
          <w:rFonts w:cs="Times New Roman"/>
          <w:bCs/>
          <w:sz w:val="28"/>
          <w:szCs w:val="28"/>
        </w:rPr>
        <w:t>В</w:t>
      </w:r>
      <w:r w:rsidRPr="00E83431">
        <w:rPr>
          <w:rFonts w:cs="Times New Roman"/>
          <w:bCs/>
          <w:sz w:val="28"/>
          <w:szCs w:val="28"/>
          <w:vertAlign w:val="subscript"/>
        </w:rPr>
        <w:t>общ</w:t>
      </w:r>
      <w:proofErr w:type="spellEnd"/>
      <w:r w:rsidRPr="00E83431">
        <w:rPr>
          <w:rFonts w:cs="Times New Roman"/>
          <w:bCs/>
          <w:sz w:val="28"/>
          <w:szCs w:val="28"/>
          <w:vertAlign w:val="subscript"/>
        </w:rPr>
        <w:t xml:space="preserve"> </w:t>
      </w:r>
      <w:r w:rsidRPr="00E83431">
        <w:rPr>
          <w:rFonts w:cs="Times New Roman"/>
          <w:bCs/>
          <w:sz w:val="28"/>
          <w:szCs w:val="28"/>
        </w:rPr>
        <w:t xml:space="preserve"> –</w:t>
      </w:r>
      <w:proofErr w:type="gramEnd"/>
      <w:r w:rsidRPr="00E83431">
        <w:rPr>
          <w:rFonts w:cs="Times New Roman"/>
          <w:bCs/>
          <w:sz w:val="28"/>
          <w:szCs w:val="28"/>
        </w:rPr>
        <w:t xml:space="preserve"> сумма всех вычетов, примененных налогоплательщиком в отчетном налоговом периоде</w:t>
      </w:r>
      <w:r w:rsidRPr="00E83431">
        <w:t xml:space="preserve"> </w:t>
      </w:r>
      <w:r w:rsidRPr="00E83431">
        <w:rPr>
          <w:rFonts w:cs="Times New Roman"/>
          <w:bCs/>
          <w:sz w:val="28"/>
          <w:szCs w:val="28"/>
        </w:rPr>
        <w:t>в соответствии с главой 26 Налогового кодекса;</w:t>
      </w:r>
    </w:p>
    <w:p w14:paraId="7F928261" w14:textId="2FD793A7" w:rsidR="00375578" w:rsidRPr="00E83431" w:rsidRDefault="00375578" w:rsidP="004876E8">
      <w:pPr>
        <w:spacing w:after="0" w:line="240" w:lineRule="auto"/>
        <w:ind w:firstLine="709"/>
        <w:jc w:val="both"/>
        <w:rPr>
          <w:rFonts w:cs="Times New Roman"/>
          <w:bCs/>
          <w:sz w:val="28"/>
          <w:szCs w:val="28"/>
        </w:rPr>
      </w:pPr>
      <w:proofErr w:type="spellStart"/>
      <w:r w:rsidRPr="00E83431">
        <w:rPr>
          <w:rFonts w:cs="Times New Roman"/>
          <w:bCs/>
          <w:sz w:val="28"/>
          <w:szCs w:val="28"/>
        </w:rPr>
        <w:t>В</w:t>
      </w:r>
      <w:r w:rsidRPr="00E83431">
        <w:rPr>
          <w:rFonts w:cs="Times New Roman"/>
          <w:bCs/>
          <w:sz w:val="28"/>
          <w:szCs w:val="28"/>
          <w:vertAlign w:val="subscript"/>
        </w:rPr>
        <w:t>прпред</w:t>
      </w:r>
      <w:proofErr w:type="spellEnd"/>
      <w:r w:rsidRPr="00E83431">
        <w:rPr>
          <w:rFonts w:cs="Times New Roman"/>
          <w:bCs/>
          <w:sz w:val="28"/>
          <w:szCs w:val="28"/>
        </w:rPr>
        <w:t xml:space="preserve"> – сумма </w:t>
      </w:r>
      <w:r w:rsidR="00B809B6" w:rsidRPr="00E83431">
        <w:rPr>
          <w:rFonts w:cs="Times New Roman"/>
          <w:bCs/>
          <w:sz w:val="28"/>
          <w:szCs w:val="28"/>
          <w:lang w:val="kk-KZ"/>
        </w:rPr>
        <w:t xml:space="preserve">прямых </w:t>
      </w:r>
      <w:r w:rsidRPr="00E83431">
        <w:rPr>
          <w:rFonts w:cs="Times New Roman"/>
          <w:bCs/>
          <w:sz w:val="28"/>
          <w:szCs w:val="28"/>
        </w:rPr>
        <w:t xml:space="preserve">вычетов, относящихся к деятельности по кредитованию субъектов предпринимательства, определенная в соответствии с пунктом </w:t>
      </w:r>
      <w:r w:rsidR="00DE1AD1">
        <w:rPr>
          <w:rFonts w:cs="Times New Roman"/>
          <w:bCs/>
          <w:sz w:val="28"/>
          <w:szCs w:val="28"/>
          <w:lang w:val="kk-KZ"/>
        </w:rPr>
        <w:t>14</w:t>
      </w:r>
      <w:r w:rsidRPr="00E83431">
        <w:rPr>
          <w:rFonts w:cs="Times New Roman"/>
          <w:bCs/>
          <w:sz w:val="28"/>
          <w:szCs w:val="28"/>
        </w:rPr>
        <w:t xml:space="preserve"> </w:t>
      </w:r>
      <w:r w:rsidR="00986077" w:rsidRPr="00E83431">
        <w:rPr>
          <w:rFonts w:cs="Times New Roman"/>
          <w:bCs/>
          <w:sz w:val="28"/>
          <w:szCs w:val="28"/>
        </w:rPr>
        <w:t xml:space="preserve">настоящих </w:t>
      </w:r>
      <w:r w:rsidRPr="00E83431">
        <w:rPr>
          <w:rFonts w:cs="Times New Roman"/>
          <w:bCs/>
          <w:sz w:val="28"/>
          <w:szCs w:val="28"/>
        </w:rPr>
        <w:t>Правил;</w:t>
      </w:r>
    </w:p>
    <w:p w14:paraId="32A0B235" w14:textId="07428CEC" w:rsidR="00375578" w:rsidRPr="00E83431" w:rsidRDefault="00375578" w:rsidP="004876E8">
      <w:pPr>
        <w:spacing w:after="0" w:line="240" w:lineRule="auto"/>
        <w:ind w:firstLine="709"/>
        <w:jc w:val="both"/>
        <w:rPr>
          <w:rFonts w:cs="Times New Roman"/>
          <w:bCs/>
          <w:sz w:val="28"/>
          <w:szCs w:val="28"/>
        </w:rPr>
      </w:pPr>
      <w:proofErr w:type="spellStart"/>
      <w:r w:rsidRPr="00E83431">
        <w:rPr>
          <w:rFonts w:cs="Times New Roman"/>
          <w:bCs/>
          <w:sz w:val="28"/>
          <w:szCs w:val="28"/>
        </w:rPr>
        <w:t>В</w:t>
      </w:r>
      <w:r w:rsidRPr="00E83431">
        <w:rPr>
          <w:rFonts w:cs="Times New Roman"/>
          <w:bCs/>
          <w:sz w:val="28"/>
          <w:szCs w:val="28"/>
          <w:vertAlign w:val="subscript"/>
        </w:rPr>
        <w:t>прпроч</w:t>
      </w:r>
      <w:proofErr w:type="spellEnd"/>
      <w:r w:rsidRPr="00E83431">
        <w:rPr>
          <w:rFonts w:cs="Times New Roman"/>
          <w:bCs/>
          <w:sz w:val="28"/>
          <w:szCs w:val="28"/>
        </w:rPr>
        <w:t xml:space="preserve"> – сумма </w:t>
      </w:r>
      <w:r w:rsidR="00B809B6" w:rsidRPr="00E83431">
        <w:rPr>
          <w:rFonts w:cs="Times New Roman"/>
          <w:bCs/>
          <w:sz w:val="28"/>
          <w:szCs w:val="28"/>
          <w:lang w:val="kk-KZ"/>
        </w:rPr>
        <w:t xml:space="preserve">прямых </w:t>
      </w:r>
      <w:r w:rsidRPr="00E83431">
        <w:rPr>
          <w:rFonts w:cs="Times New Roman"/>
          <w:bCs/>
          <w:sz w:val="28"/>
          <w:szCs w:val="28"/>
        </w:rPr>
        <w:t xml:space="preserve">вычетов, относящихся к прочей деятельности, определенная в соответствии с пунктом </w:t>
      </w:r>
      <w:r w:rsidR="00DE1AD1">
        <w:rPr>
          <w:rFonts w:cs="Times New Roman"/>
          <w:bCs/>
          <w:sz w:val="28"/>
          <w:szCs w:val="28"/>
        </w:rPr>
        <w:t>25</w:t>
      </w:r>
      <w:r w:rsidRPr="00E83431">
        <w:rPr>
          <w:rFonts w:cs="Times New Roman"/>
          <w:bCs/>
          <w:sz w:val="28"/>
          <w:szCs w:val="28"/>
        </w:rPr>
        <w:t xml:space="preserve"> </w:t>
      </w:r>
      <w:r w:rsidR="00986077" w:rsidRPr="00E83431">
        <w:rPr>
          <w:rFonts w:cs="Times New Roman"/>
          <w:bCs/>
          <w:sz w:val="28"/>
          <w:szCs w:val="28"/>
        </w:rPr>
        <w:t xml:space="preserve">настоящих </w:t>
      </w:r>
      <w:r w:rsidRPr="00E83431">
        <w:rPr>
          <w:rFonts w:cs="Times New Roman"/>
          <w:bCs/>
          <w:sz w:val="28"/>
          <w:szCs w:val="28"/>
        </w:rPr>
        <w:t>Правил;</w:t>
      </w:r>
    </w:p>
    <w:p w14:paraId="59E1758B" w14:textId="4B9C394F" w:rsidR="00375578" w:rsidRPr="00E83431" w:rsidRDefault="00375578" w:rsidP="004876E8">
      <w:pPr>
        <w:spacing w:after="0" w:line="240" w:lineRule="auto"/>
        <w:ind w:firstLine="709"/>
        <w:jc w:val="both"/>
        <w:rPr>
          <w:rFonts w:cs="Times New Roman"/>
          <w:sz w:val="28"/>
          <w:szCs w:val="28"/>
        </w:rPr>
      </w:pPr>
      <w:r w:rsidRPr="00E83431">
        <w:rPr>
          <w:rFonts w:cs="Times New Roman"/>
          <w:sz w:val="28"/>
          <w:szCs w:val="28"/>
        </w:rPr>
        <w:t>Удельный вес – удельный вес определенный в соответствии с пунктом 1</w:t>
      </w:r>
      <w:r w:rsidR="00DE1AD1">
        <w:rPr>
          <w:rFonts w:cs="Times New Roman"/>
          <w:sz w:val="28"/>
          <w:szCs w:val="28"/>
        </w:rPr>
        <w:t>6</w:t>
      </w:r>
      <w:r w:rsidR="00474EE4" w:rsidRPr="00E83431">
        <w:rPr>
          <w:rFonts w:cs="Times New Roman"/>
          <w:sz w:val="28"/>
          <w:szCs w:val="28"/>
        </w:rPr>
        <w:t xml:space="preserve"> </w:t>
      </w:r>
      <w:r w:rsidR="00986077" w:rsidRPr="00E83431">
        <w:rPr>
          <w:rFonts w:cs="Times New Roman"/>
          <w:sz w:val="28"/>
          <w:szCs w:val="28"/>
        </w:rPr>
        <w:t xml:space="preserve">настоящих </w:t>
      </w:r>
      <w:r w:rsidR="00474EE4" w:rsidRPr="00E83431">
        <w:rPr>
          <w:rFonts w:cs="Times New Roman"/>
          <w:sz w:val="28"/>
          <w:szCs w:val="28"/>
          <w:lang w:val="kk-KZ"/>
        </w:rPr>
        <w:t>П</w:t>
      </w:r>
      <w:proofErr w:type="spellStart"/>
      <w:r w:rsidRPr="00E83431">
        <w:rPr>
          <w:rFonts w:cs="Times New Roman"/>
          <w:sz w:val="28"/>
          <w:szCs w:val="28"/>
        </w:rPr>
        <w:t>равил</w:t>
      </w:r>
      <w:proofErr w:type="spellEnd"/>
      <w:r w:rsidRPr="00E83431">
        <w:rPr>
          <w:rFonts w:cs="Times New Roman"/>
          <w:sz w:val="28"/>
          <w:szCs w:val="28"/>
        </w:rPr>
        <w:t>.</w:t>
      </w:r>
    </w:p>
    <w:p w14:paraId="39672A9E" w14:textId="3C2B3D3B" w:rsidR="00375578" w:rsidRPr="00E83431" w:rsidRDefault="00375578" w:rsidP="004876E8">
      <w:pPr>
        <w:pStyle w:val="a4"/>
        <w:spacing w:after="0" w:line="240" w:lineRule="auto"/>
        <w:ind w:left="709"/>
        <w:jc w:val="both"/>
        <w:rPr>
          <w:rFonts w:cs="Times New Roman"/>
          <w:bCs/>
          <w:sz w:val="28"/>
          <w:szCs w:val="28"/>
        </w:rPr>
      </w:pPr>
    </w:p>
    <w:p w14:paraId="61D8D746" w14:textId="77777777" w:rsidR="005D0FC5" w:rsidRPr="00E83431" w:rsidRDefault="005D0FC5" w:rsidP="004876E8">
      <w:pPr>
        <w:pStyle w:val="a4"/>
        <w:spacing w:after="0" w:line="240" w:lineRule="auto"/>
        <w:ind w:left="709"/>
        <w:jc w:val="both"/>
        <w:rPr>
          <w:rFonts w:cs="Times New Roman"/>
          <w:bCs/>
          <w:sz w:val="28"/>
          <w:szCs w:val="28"/>
        </w:rPr>
      </w:pPr>
    </w:p>
    <w:p w14:paraId="45DAB010" w14:textId="77777777" w:rsidR="00375578" w:rsidRPr="00E83431" w:rsidRDefault="00375578" w:rsidP="004876E8">
      <w:pPr>
        <w:pStyle w:val="a4"/>
        <w:spacing w:after="0" w:line="240" w:lineRule="auto"/>
        <w:ind w:left="709"/>
        <w:jc w:val="center"/>
        <w:rPr>
          <w:rFonts w:cs="Times New Roman"/>
          <w:b/>
          <w:bCs/>
          <w:sz w:val="28"/>
          <w:szCs w:val="28"/>
        </w:rPr>
      </w:pPr>
      <w:r w:rsidRPr="00E83431">
        <w:rPr>
          <w:rFonts w:cs="Times New Roman"/>
          <w:b/>
          <w:bCs/>
          <w:sz w:val="28"/>
          <w:szCs w:val="28"/>
        </w:rPr>
        <w:t>Параграф 6. Корректировка вычетов, относящихся к прочей деятельности</w:t>
      </w:r>
    </w:p>
    <w:p w14:paraId="71A12648" w14:textId="77777777" w:rsidR="00375578" w:rsidRPr="00E83431" w:rsidRDefault="00375578" w:rsidP="004876E8">
      <w:pPr>
        <w:pStyle w:val="a4"/>
        <w:spacing w:after="0" w:line="240" w:lineRule="auto"/>
        <w:ind w:left="709"/>
        <w:rPr>
          <w:rFonts w:eastAsia="Times New Roman" w:cs="Times New Roman"/>
          <w:sz w:val="28"/>
          <w:szCs w:val="24"/>
          <w:lang w:eastAsia="ru-RU"/>
        </w:rPr>
      </w:pPr>
    </w:p>
    <w:p w14:paraId="05C88DBE" w14:textId="55B34805" w:rsidR="00375578" w:rsidRPr="00E83431" w:rsidRDefault="00375578" w:rsidP="00ED26B8">
      <w:pPr>
        <w:pStyle w:val="a4"/>
        <w:numPr>
          <w:ilvl w:val="0"/>
          <w:numId w:val="6"/>
        </w:numPr>
        <w:spacing w:after="0" w:line="240" w:lineRule="auto"/>
        <w:ind w:left="0" w:firstLine="709"/>
        <w:jc w:val="both"/>
        <w:rPr>
          <w:rFonts w:cs="Times New Roman"/>
          <w:bCs/>
          <w:sz w:val="28"/>
          <w:szCs w:val="28"/>
        </w:rPr>
      </w:pPr>
      <w:r w:rsidRPr="00E83431">
        <w:rPr>
          <w:rFonts w:cs="Times New Roman"/>
          <w:bCs/>
          <w:sz w:val="28"/>
          <w:szCs w:val="28"/>
        </w:rPr>
        <w:t xml:space="preserve">Корректировкой вычетов, относящихся </w:t>
      </w:r>
      <w:r w:rsidR="00065935" w:rsidRPr="00E83431">
        <w:rPr>
          <w:rFonts w:cs="Times New Roman"/>
          <w:bCs/>
          <w:sz w:val="28"/>
          <w:szCs w:val="28"/>
        </w:rPr>
        <w:t>к прочей деятельности,</w:t>
      </w:r>
      <w:r w:rsidRPr="00E83431">
        <w:rPr>
          <w:rFonts w:cs="Times New Roman"/>
          <w:bCs/>
          <w:sz w:val="28"/>
          <w:szCs w:val="28"/>
        </w:rPr>
        <w:t xml:space="preserve"> признается увеличение или уменьшение размера вычетов отчетного налогового периода в пределах суммы ранее признанного вычета в случаях, установленных пунктом 2 статьи 288 Налогового кодекса.</w:t>
      </w:r>
    </w:p>
    <w:p w14:paraId="79F25862" w14:textId="77777777" w:rsidR="00375578" w:rsidRPr="00806B39" w:rsidRDefault="00375578" w:rsidP="004876E8"/>
    <w:p w14:paraId="78702DF5" w14:textId="6135A7CD" w:rsidR="00C778D0" w:rsidRPr="00806B39" w:rsidRDefault="00C778D0" w:rsidP="004876E8">
      <w:pPr>
        <w:rPr>
          <w:rFonts w:cs="Times New Roman"/>
          <w:sz w:val="28"/>
          <w:szCs w:val="28"/>
        </w:rPr>
      </w:pPr>
    </w:p>
    <w:sectPr w:rsidR="00C778D0" w:rsidRPr="00806B39" w:rsidSect="00DE5BB3">
      <w:headerReference w:type="default" r:id="rId8"/>
      <w:headerReference w:type="first" r:id="rId9"/>
      <w:pgSz w:w="11906" w:h="16838" w:code="9"/>
      <w:pgMar w:top="1418" w:right="849"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A6410" w14:textId="77777777" w:rsidR="00314901" w:rsidRDefault="00314901" w:rsidP="00064369">
      <w:pPr>
        <w:spacing w:after="0" w:line="240" w:lineRule="auto"/>
      </w:pPr>
      <w:r>
        <w:separator/>
      </w:r>
    </w:p>
  </w:endnote>
  <w:endnote w:type="continuationSeparator" w:id="0">
    <w:p w14:paraId="6E5B9968" w14:textId="77777777" w:rsidR="00314901" w:rsidRDefault="00314901" w:rsidP="00064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22EA7" w14:textId="77777777" w:rsidR="00314901" w:rsidRDefault="00314901" w:rsidP="00064369">
      <w:pPr>
        <w:spacing w:after="0" w:line="240" w:lineRule="auto"/>
      </w:pPr>
      <w:r>
        <w:separator/>
      </w:r>
    </w:p>
  </w:footnote>
  <w:footnote w:type="continuationSeparator" w:id="0">
    <w:p w14:paraId="7D948EF6" w14:textId="77777777" w:rsidR="00314901" w:rsidRDefault="00314901" w:rsidP="00064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412302"/>
      <w:docPartObj>
        <w:docPartGallery w:val="Page Numbers (Top of Page)"/>
        <w:docPartUnique/>
      </w:docPartObj>
    </w:sdtPr>
    <w:sdtContent>
      <w:p w14:paraId="1239096D" w14:textId="08A3357F" w:rsidR="00BC5BCC" w:rsidRDefault="00BC5BCC">
        <w:pPr>
          <w:pStyle w:val="ab"/>
          <w:jc w:val="center"/>
        </w:pPr>
        <w:r>
          <w:fldChar w:fldCharType="begin"/>
        </w:r>
        <w:r>
          <w:instrText>PAGE   \* MERGEFORMAT</w:instrText>
        </w:r>
        <w:r>
          <w:fldChar w:fldCharType="separate"/>
        </w:r>
        <w:r>
          <w:rPr>
            <w:noProof/>
          </w:rPr>
          <w:t>3</w:t>
        </w:r>
        <w:r>
          <w:fldChar w:fldCharType="end"/>
        </w:r>
      </w:p>
    </w:sdtContent>
  </w:sdt>
  <w:p w14:paraId="6492064D" w14:textId="77777777" w:rsidR="00BC5BCC" w:rsidRDefault="00BC5BCC">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753ED" w14:textId="3742B249" w:rsidR="00BC5BCC" w:rsidRPr="00BC5BCC" w:rsidRDefault="00BC5BCC" w:rsidP="00BC5BCC">
    <w:pPr>
      <w:pStyle w:val="ab"/>
      <w:jc w:val="center"/>
      <w:rPr>
        <w:lang w:val="kk-KZ"/>
      </w:rPr>
    </w:pPr>
  </w:p>
  <w:p w14:paraId="4E95654A" w14:textId="5DE137F3" w:rsidR="00BC5BCC" w:rsidRPr="00BC5BCC" w:rsidRDefault="00BC5BCC" w:rsidP="00BC5BC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372DE"/>
    <w:multiLevelType w:val="hybridMultilevel"/>
    <w:tmpl w:val="86284E9E"/>
    <w:lvl w:ilvl="0" w:tplc="D5384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D0171E0"/>
    <w:multiLevelType w:val="multilevel"/>
    <w:tmpl w:val="E776251E"/>
    <w:lvl w:ilvl="0">
      <w:start w:val="3"/>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2C81071C"/>
    <w:multiLevelType w:val="hybridMultilevel"/>
    <w:tmpl w:val="8EACC3FE"/>
    <w:lvl w:ilvl="0" w:tplc="6DFA935A">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4C700D8"/>
    <w:multiLevelType w:val="hybridMultilevel"/>
    <w:tmpl w:val="66B4911A"/>
    <w:lvl w:ilvl="0" w:tplc="D5384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E5E5FA6"/>
    <w:multiLevelType w:val="hybridMultilevel"/>
    <w:tmpl w:val="23BC6722"/>
    <w:lvl w:ilvl="0" w:tplc="D53841D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662479"/>
    <w:multiLevelType w:val="hybridMultilevel"/>
    <w:tmpl w:val="F2566E50"/>
    <w:lvl w:ilvl="0" w:tplc="5DA6295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23D6AE5"/>
    <w:multiLevelType w:val="hybridMultilevel"/>
    <w:tmpl w:val="DFA8EBD8"/>
    <w:lvl w:ilvl="0" w:tplc="5DA6295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43D29D7"/>
    <w:multiLevelType w:val="hybridMultilevel"/>
    <w:tmpl w:val="A00090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F137FD"/>
    <w:multiLevelType w:val="hybridMultilevel"/>
    <w:tmpl w:val="69F8D95E"/>
    <w:lvl w:ilvl="0" w:tplc="6DFA935A">
      <w:start w:val="1"/>
      <w:numFmt w:val="decimal"/>
      <w:lvlText w:val="%1."/>
      <w:lvlJc w:val="left"/>
      <w:pPr>
        <w:ind w:left="943"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A66AF7"/>
    <w:multiLevelType w:val="hybridMultilevel"/>
    <w:tmpl w:val="A3D254CE"/>
    <w:lvl w:ilvl="0" w:tplc="5BE8709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4F1926"/>
    <w:multiLevelType w:val="hybridMultilevel"/>
    <w:tmpl w:val="1DE653FC"/>
    <w:lvl w:ilvl="0" w:tplc="6DFA935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B7E635B"/>
    <w:multiLevelType w:val="hybridMultilevel"/>
    <w:tmpl w:val="A00090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5"/>
  </w:num>
  <w:num w:numId="5">
    <w:abstractNumId w:val="2"/>
  </w:num>
  <w:num w:numId="6">
    <w:abstractNumId w:val="8"/>
  </w:num>
  <w:num w:numId="7">
    <w:abstractNumId w:val="0"/>
  </w:num>
  <w:num w:numId="8">
    <w:abstractNumId w:val="4"/>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D1C"/>
    <w:rsid w:val="00000613"/>
    <w:rsid w:val="00036C10"/>
    <w:rsid w:val="00052796"/>
    <w:rsid w:val="00062E45"/>
    <w:rsid w:val="000642B1"/>
    <w:rsid w:val="00064369"/>
    <w:rsid w:val="00065935"/>
    <w:rsid w:val="0007359F"/>
    <w:rsid w:val="000825EE"/>
    <w:rsid w:val="00086900"/>
    <w:rsid w:val="00086B6B"/>
    <w:rsid w:val="000A498D"/>
    <w:rsid w:val="000A5ADC"/>
    <w:rsid w:val="000B02B0"/>
    <w:rsid w:val="000D4D3C"/>
    <w:rsid w:val="000D7AD3"/>
    <w:rsid w:val="000E50D3"/>
    <w:rsid w:val="001076F6"/>
    <w:rsid w:val="00107E43"/>
    <w:rsid w:val="0011661C"/>
    <w:rsid w:val="0013135A"/>
    <w:rsid w:val="00142B52"/>
    <w:rsid w:val="001A3097"/>
    <w:rsid w:val="001A629C"/>
    <w:rsid w:val="001B1457"/>
    <w:rsid w:val="001B682C"/>
    <w:rsid w:val="001B7199"/>
    <w:rsid w:val="001C282B"/>
    <w:rsid w:val="001C2A58"/>
    <w:rsid w:val="001E2068"/>
    <w:rsid w:val="002023D3"/>
    <w:rsid w:val="0022437B"/>
    <w:rsid w:val="00226C56"/>
    <w:rsid w:val="0025215F"/>
    <w:rsid w:val="0025477A"/>
    <w:rsid w:val="00260780"/>
    <w:rsid w:val="00267A25"/>
    <w:rsid w:val="0027403B"/>
    <w:rsid w:val="002A26D3"/>
    <w:rsid w:val="002A5F73"/>
    <w:rsid w:val="002A650A"/>
    <w:rsid w:val="002B57E1"/>
    <w:rsid w:val="002C00B5"/>
    <w:rsid w:val="002C5A98"/>
    <w:rsid w:val="002D46D0"/>
    <w:rsid w:val="002E054F"/>
    <w:rsid w:val="002F220F"/>
    <w:rsid w:val="003060F9"/>
    <w:rsid w:val="00314901"/>
    <w:rsid w:val="00315718"/>
    <w:rsid w:val="003542E6"/>
    <w:rsid w:val="00361CAF"/>
    <w:rsid w:val="003730D0"/>
    <w:rsid w:val="00375578"/>
    <w:rsid w:val="0039260B"/>
    <w:rsid w:val="00393FF8"/>
    <w:rsid w:val="003D6848"/>
    <w:rsid w:val="003E6D84"/>
    <w:rsid w:val="003E7035"/>
    <w:rsid w:val="003F4070"/>
    <w:rsid w:val="004065EA"/>
    <w:rsid w:val="00432E40"/>
    <w:rsid w:val="00452AD9"/>
    <w:rsid w:val="00452CBE"/>
    <w:rsid w:val="00474EE4"/>
    <w:rsid w:val="00482E65"/>
    <w:rsid w:val="004832CF"/>
    <w:rsid w:val="004876E8"/>
    <w:rsid w:val="00494541"/>
    <w:rsid w:val="00496B5C"/>
    <w:rsid w:val="004A2021"/>
    <w:rsid w:val="004A2FD2"/>
    <w:rsid w:val="004A424D"/>
    <w:rsid w:val="004B2B86"/>
    <w:rsid w:val="004B4CB8"/>
    <w:rsid w:val="005066AF"/>
    <w:rsid w:val="0053141D"/>
    <w:rsid w:val="00556D5F"/>
    <w:rsid w:val="00567488"/>
    <w:rsid w:val="00570A04"/>
    <w:rsid w:val="005834A9"/>
    <w:rsid w:val="005A1F42"/>
    <w:rsid w:val="005C1CF4"/>
    <w:rsid w:val="005C48FF"/>
    <w:rsid w:val="005C5E88"/>
    <w:rsid w:val="005D0FC5"/>
    <w:rsid w:val="005E430D"/>
    <w:rsid w:val="005E4313"/>
    <w:rsid w:val="005F774B"/>
    <w:rsid w:val="00613D61"/>
    <w:rsid w:val="00634500"/>
    <w:rsid w:val="0063765C"/>
    <w:rsid w:val="00637FAF"/>
    <w:rsid w:val="006401F1"/>
    <w:rsid w:val="006512BC"/>
    <w:rsid w:val="00651D13"/>
    <w:rsid w:val="00662EBA"/>
    <w:rsid w:val="00681CAA"/>
    <w:rsid w:val="00690BC3"/>
    <w:rsid w:val="006A46BF"/>
    <w:rsid w:val="006B64E9"/>
    <w:rsid w:val="006C171F"/>
    <w:rsid w:val="006D5D1C"/>
    <w:rsid w:val="00704D77"/>
    <w:rsid w:val="00710755"/>
    <w:rsid w:val="00732861"/>
    <w:rsid w:val="00735C05"/>
    <w:rsid w:val="007509C4"/>
    <w:rsid w:val="0075719F"/>
    <w:rsid w:val="00782B9C"/>
    <w:rsid w:val="00794566"/>
    <w:rsid w:val="00797AB1"/>
    <w:rsid w:val="007A3621"/>
    <w:rsid w:val="007C1F66"/>
    <w:rsid w:val="007C51F8"/>
    <w:rsid w:val="007D0A85"/>
    <w:rsid w:val="007E59DE"/>
    <w:rsid w:val="0080131B"/>
    <w:rsid w:val="00803335"/>
    <w:rsid w:val="00803770"/>
    <w:rsid w:val="00806B39"/>
    <w:rsid w:val="0081467D"/>
    <w:rsid w:val="00814F69"/>
    <w:rsid w:val="00820C13"/>
    <w:rsid w:val="00825A53"/>
    <w:rsid w:val="00827196"/>
    <w:rsid w:val="00834446"/>
    <w:rsid w:val="0083631B"/>
    <w:rsid w:val="00836B6D"/>
    <w:rsid w:val="0086142E"/>
    <w:rsid w:val="00866950"/>
    <w:rsid w:val="008A3723"/>
    <w:rsid w:val="008C1775"/>
    <w:rsid w:val="008D1D97"/>
    <w:rsid w:val="008D7244"/>
    <w:rsid w:val="008F562D"/>
    <w:rsid w:val="0091092F"/>
    <w:rsid w:val="009303A4"/>
    <w:rsid w:val="00963F45"/>
    <w:rsid w:val="00986077"/>
    <w:rsid w:val="00995C0A"/>
    <w:rsid w:val="009E22F2"/>
    <w:rsid w:val="009F3AEF"/>
    <w:rsid w:val="00A03A8A"/>
    <w:rsid w:val="00A04750"/>
    <w:rsid w:val="00A06682"/>
    <w:rsid w:val="00A23FAF"/>
    <w:rsid w:val="00A30B4D"/>
    <w:rsid w:val="00A33663"/>
    <w:rsid w:val="00A34678"/>
    <w:rsid w:val="00A43031"/>
    <w:rsid w:val="00A43F65"/>
    <w:rsid w:val="00A66D4B"/>
    <w:rsid w:val="00A86AF0"/>
    <w:rsid w:val="00AA249D"/>
    <w:rsid w:val="00AA7390"/>
    <w:rsid w:val="00AB2D6C"/>
    <w:rsid w:val="00AB563A"/>
    <w:rsid w:val="00AF2482"/>
    <w:rsid w:val="00B12BB5"/>
    <w:rsid w:val="00B26102"/>
    <w:rsid w:val="00B32CC9"/>
    <w:rsid w:val="00B441D2"/>
    <w:rsid w:val="00B66D32"/>
    <w:rsid w:val="00B809B6"/>
    <w:rsid w:val="00BC10C9"/>
    <w:rsid w:val="00BC5BCC"/>
    <w:rsid w:val="00BC7768"/>
    <w:rsid w:val="00BD18B5"/>
    <w:rsid w:val="00BE0A62"/>
    <w:rsid w:val="00BF3229"/>
    <w:rsid w:val="00BF4B73"/>
    <w:rsid w:val="00C11603"/>
    <w:rsid w:val="00C15ABF"/>
    <w:rsid w:val="00C41712"/>
    <w:rsid w:val="00C46B7B"/>
    <w:rsid w:val="00C63A90"/>
    <w:rsid w:val="00C74082"/>
    <w:rsid w:val="00C7579B"/>
    <w:rsid w:val="00C778D0"/>
    <w:rsid w:val="00C93625"/>
    <w:rsid w:val="00C9777F"/>
    <w:rsid w:val="00CA1BA9"/>
    <w:rsid w:val="00CA2917"/>
    <w:rsid w:val="00CA2E7A"/>
    <w:rsid w:val="00CB74E4"/>
    <w:rsid w:val="00CC2175"/>
    <w:rsid w:val="00CC459E"/>
    <w:rsid w:val="00CC51B8"/>
    <w:rsid w:val="00CD4BB1"/>
    <w:rsid w:val="00D13F82"/>
    <w:rsid w:val="00D6220C"/>
    <w:rsid w:val="00D81C97"/>
    <w:rsid w:val="00D9762E"/>
    <w:rsid w:val="00DA1BE2"/>
    <w:rsid w:val="00DA61FB"/>
    <w:rsid w:val="00DB2DDB"/>
    <w:rsid w:val="00DE1AD1"/>
    <w:rsid w:val="00DE5BB3"/>
    <w:rsid w:val="00E10CD5"/>
    <w:rsid w:val="00E1613F"/>
    <w:rsid w:val="00E25988"/>
    <w:rsid w:val="00E32E70"/>
    <w:rsid w:val="00E3570D"/>
    <w:rsid w:val="00E44F2D"/>
    <w:rsid w:val="00E45E42"/>
    <w:rsid w:val="00E50E27"/>
    <w:rsid w:val="00E525DD"/>
    <w:rsid w:val="00E77422"/>
    <w:rsid w:val="00E83431"/>
    <w:rsid w:val="00E93E4B"/>
    <w:rsid w:val="00E9592A"/>
    <w:rsid w:val="00ED26B8"/>
    <w:rsid w:val="00F34862"/>
    <w:rsid w:val="00F34CAD"/>
    <w:rsid w:val="00F540EF"/>
    <w:rsid w:val="00F612CE"/>
    <w:rsid w:val="00F630FA"/>
    <w:rsid w:val="00F66495"/>
    <w:rsid w:val="00F76732"/>
    <w:rsid w:val="00FB0780"/>
    <w:rsid w:val="00FB5F6B"/>
    <w:rsid w:val="00FD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423B5"/>
  <w15:chartTrackingRefBased/>
  <w15:docId w15:val="{A5704DAD-6D18-4BEF-867D-E8844ABA1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5D1C"/>
    <w:rPr>
      <w:color w:val="808080"/>
    </w:rPr>
  </w:style>
  <w:style w:type="paragraph" w:styleId="a4">
    <w:name w:val="List Paragraph"/>
    <w:basedOn w:val="a"/>
    <w:uiPriority w:val="34"/>
    <w:qFormat/>
    <w:rsid w:val="007C1F66"/>
    <w:pPr>
      <w:ind w:left="720"/>
      <w:contextualSpacing/>
    </w:pPr>
  </w:style>
  <w:style w:type="paragraph" w:styleId="a5">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6"/>
    <w:uiPriority w:val="99"/>
    <w:unhideWhenUsed/>
    <w:qFormat/>
    <w:rsid w:val="007C1F66"/>
    <w:pPr>
      <w:spacing w:before="100" w:beforeAutospacing="1" w:after="100" w:afterAutospacing="1" w:line="240" w:lineRule="auto"/>
    </w:pPr>
    <w:rPr>
      <w:rFonts w:eastAsia="Times New Roman" w:cs="Times New Roman"/>
      <w:szCs w:val="24"/>
      <w:lang w:eastAsia="ru-RU"/>
    </w:rPr>
  </w:style>
  <w:style w:type="character" w:customStyle="1" w:styleId="a6">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5"/>
    <w:uiPriority w:val="99"/>
    <w:qFormat/>
    <w:locked/>
    <w:rsid w:val="007C1F66"/>
    <w:rPr>
      <w:rFonts w:ascii="Times New Roman" w:eastAsia="Times New Roman" w:hAnsi="Times New Roman" w:cs="Times New Roman"/>
      <w:sz w:val="24"/>
      <w:szCs w:val="24"/>
      <w:lang w:eastAsia="ru-RU"/>
    </w:rPr>
  </w:style>
  <w:style w:type="character" w:styleId="a7">
    <w:name w:val="Hyperlink"/>
    <w:basedOn w:val="a0"/>
    <w:uiPriority w:val="99"/>
    <w:unhideWhenUsed/>
    <w:rsid w:val="00052796"/>
    <w:rPr>
      <w:color w:val="0563C1" w:themeColor="hyperlink"/>
      <w:u w:val="single"/>
    </w:rPr>
  </w:style>
  <w:style w:type="table" w:styleId="a8">
    <w:name w:val="Table Grid"/>
    <w:basedOn w:val="a1"/>
    <w:uiPriority w:val="39"/>
    <w:rsid w:val="005C1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556D5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56D5F"/>
    <w:rPr>
      <w:rFonts w:ascii="Segoe UI" w:hAnsi="Segoe UI" w:cs="Segoe UI"/>
      <w:sz w:val="18"/>
      <w:szCs w:val="18"/>
    </w:rPr>
  </w:style>
  <w:style w:type="paragraph" w:styleId="ab">
    <w:name w:val="header"/>
    <w:basedOn w:val="a"/>
    <w:link w:val="ac"/>
    <w:uiPriority w:val="99"/>
    <w:unhideWhenUsed/>
    <w:rsid w:val="0006436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64369"/>
  </w:style>
  <w:style w:type="paragraph" w:styleId="ad">
    <w:name w:val="footer"/>
    <w:basedOn w:val="a"/>
    <w:link w:val="ae"/>
    <w:uiPriority w:val="99"/>
    <w:unhideWhenUsed/>
    <w:rsid w:val="0006436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64369"/>
  </w:style>
  <w:style w:type="character" w:styleId="af">
    <w:name w:val="annotation reference"/>
    <w:basedOn w:val="a0"/>
    <w:uiPriority w:val="99"/>
    <w:semiHidden/>
    <w:unhideWhenUsed/>
    <w:rsid w:val="00E44F2D"/>
    <w:rPr>
      <w:sz w:val="16"/>
      <w:szCs w:val="16"/>
    </w:rPr>
  </w:style>
  <w:style w:type="paragraph" w:styleId="af0">
    <w:name w:val="annotation text"/>
    <w:basedOn w:val="a"/>
    <w:link w:val="af1"/>
    <w:uiPriority w:val="99"/>
    <w:semiHidden/>
    <w:unhideWhenUsed/>
    <w:rsid w:val="00E44F2D"/>
    <w:pPr>
      <w:spacing w:line="240" w:lineRule="auto"/>
    </w:pPr>
    <w:rPr>
      <w:sz w:val="20"/>
    </w:rPr>
  </w:style>
  <w:style w:type="character" w:customStyle="1" w:styleId="af1">
    <w:name w:val="Текст примечания Знак"/>
    <w:basedOn w:val="a0"/>
    <w:link w:val="af0"/>
    <w:uiPriority w:val="99"/>
    <w:semiHidden/>
    <w:rsid w:val="00E44F2D"/>
    <w:rPr>
      <w:sz w:val="20"/>
      <w:szCs w:val="20"/>
    </w:rPr>
  </w:style>
  <w:style w:type="paragraph" w:styleId="af2">
    <w:name w:val="annotation subject"/>
    <w:basedOn w:val="af0"/>
    <w:next w:val="af0"/>
    <w:link w:val="af3"/>
    <w:uiPriority w:val="99"/>
    <w:semiHidden/>
    <w:unhideWhenUsed/>
    <w:rsid w:val="00E44F2D"/>
    <w:rPr>
      <w:b/>
      <w:bCs/>
    </w:rPr>
  </w:style>
  <w:style w:type="character" w:customStyle="1" w:styleId="af3">
    <w:name w:val="Тема примечания Знак"/>
    <w:basedOn w:val="af1"/>
    <w:link w:val="af2"/>
    <w:uiPriority w:val="99"/>
    <w:semiHidden/>
    <w:rsid w:val="00E44F2D"/>
    <w:rPr>
      <w:b/>
      <w:bCs/>
      <w:sz w:val="20"/>
      <w:szCs w:val="20"/>
    </w:rPr>
  </w:style>
  <w:style w:type="paragraph" w:styleId="af4">
    <w:name w:val="Revision"/>
    <w:hidden/>
    <w:uiPriority w:val="99"/>
    <w:semiHidden/>
    <w:rsid w:val="00A03A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720603">
      <w:bodyDiv w:val="1"/>
      <w:marLeft w:val="0"/>
      <w:marRight w:val="0"/>
      <w:marTop w:val="0"/>
      <w:marBottom w:val="0"/>
      <w:divBdr>
        <w:top w:val="none" w:sz="0" w:space="0" w:color="auto"/>
        <w:left w:val="none" w:sz="0" w:space="0" w:color="auto"/>
        <w:bottom w:val="none" w:sz="0" w:space="0" w:color="auto"/>
        <w:right w:val="none" w:sz="0" w:space="0" w:color="auto"/>
      </w:divBdr>
    </w:div>
    <w:div w:id="627586118">
      <w:bodyDiv w:val="1"/>
      <w:marLeft w:val="0"/>
      <w:marRight w:val="0"/>
      <w:marTop w:val="0"/>
      <w:marBottom w:val="0"/>
      <w:divBdr>
        <w:top w:val="none" w:sz="0" w:space="0" w:color="auto"/>
        <w:left w:val="none" w:sz="0" w:space="0" w:color="auto"/>
        <w:bottom w:val="none" w:sz="0" w:space="0" w:color="auto"/>
        <w:right w:val="none" w:sz="0" w:space="0" w:color="auto"/>
      </w:divBdr>
    </w:div>
    <w:div w:id="668025368">
      <w:bodyDiv w:val="1"/>
      <w:marLeft w:val="0"/>
      <w:marRight w:val="0"/>
      <w:marTop w:val="0"/>
      <w:marBottom w:val="0"/>
      <w:divBdr>
        <w:top w:val="none" w:sz="0" w:space="0" w:color="auto"/>
        <w:left w:val="none" w:sz="0" w:space="0" w:color="auto"/>
        <w:bottom w:val="none" w:sz="0" w:space="0" w:color="auto"/>
        <w:right w:val="none" w:sz="0" w:space="0" w:color="auto"/>
      </w:divBdr>
    </w:div>
    <w:div w:id="100008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2ADAD-4494-45B0-999E-9F5BEACB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3821</TotalTime>
  <Pages>8</Pages>
  <Words>2413</Words>
  <Characters>13755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Жанәділ Текебаев</dc:creator>
  <cp:keywords/>
  <dc:description/>
  <cp:lastModifiedBy>Айнакулова Айгерим Боранбаевна</cp:lastModifiedBy>
  <cp:revision>13</cp:revision>
  <cp:lastPrinted>2025-08-15T05:49:00Z</cp:lastPrinted>
  <dcterms:created xsi:type="dcterms:W3CDTF">2025-08-13T15:12:00Z</dcterms:created>
  <dcterms:modified xsi:type="dcterms:W3CDTF">2025-08-18T10:11:00Z</dcterms:modified>
</cp:coreProperties>
</file>